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DE" w:rsidRPr="00CB02DA" w:rsidRDefault="00CB02DA" w:rsidP="00CB02DA">
      <w:pPr>
        <w:spacing w:line="276" w:lineRule="auto"/>
        <w:jc w:val="center"/>
        <w:rPr>
          <w:b/>
          <w:sz w:val="28"/>
          <w:szCs w:val="28"/>
        </w:rPr>
      </w:pPr>
      <w:r w:rsidRPr="00CB02DA">
        <w:rPr>
          <w:b/>
          <w:sz w:val="28"/>
          <w:szCs w:val="28"/>
        </w:rPr>
        <w:t xml:space="preserve">О результатах оперативно-служебной деятельности ГБУ РС(Я) «Государственная противопожарная служба РС(Я) по итогам 2022 года </w:t>
      </w:r>
    </w:p>
    <w:p w:rsidR="00386C01" w:rsidRPr="00F05B14" w:rsidRDefault="00386C01" w:rsidP="007B29E9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0C2A1F" w:rsidRPr="00CB02DA" w:rsidRDefault="000C2A1F" w:rsidP="00CB02D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02DA">
        <w:rPr>
          <w:rFonts w:eastAsiaTheme="minorHAnsi"/>
          <w:sz w:val="28"/>
          <w:szCs w:val="28"/>
          <w:lang w:eastAsia="en-US"/>
        </w:rPr>
        <w:t xml:space="preserve">По </w:t>
      </w:r>
      <w:r w:rsidR="003D6925" w:rsidRPr="00CB02DA">
        <w:rPr>
          <w:rFonts w:eastAsiaTheme="minorHAnsi"/>
          <w:sz w:val="28"/>
          <w:szCs w:val="28"/>
          <w:lang w:eastAsia="en-US"/>
        </w:rPr>
        <w:t>результа</w:t>
      </w:r>
      <w:r w:rsidRPr="00CB02DA">
        <w:rPr>
          <w:rFonts w:eastAsiaTheme="minorHAnsi"/>
          <w:sz w:val="28"/>
          <w:szCs w:val="28"/>
          <w:lang w:eastAsia="en-US"/>
        </w:rPr>
        <w:t>там 202</w:t>
      </w:r>
      <w:r w:rsidR="004F4041" w:rsidRPr="00CB02DA">
        <w:rPr>
          <w:rFonts w:eastAsiaTheme="minorHAnsi"/>
          <w:sz w:val="28"/>
          <w:szCs w:val="28"/>
          <w:lang w:eastAsia="en-US"/>
        </w:rPr>
        <w:t>2</w:t>
      </w:r>
      <w:r w:rsidRPr="00CB02DA">
        <w:rPr>
          <w:rFonts w:eastAsiaTheme="minorHAnsi"/>
          <w:sz w:val="28"/>
          <w:szCs w:val="28"/>
          <w:lang w:eastAsia="en-US"/>
        </w:rPr>
        <w:t xml:space="preserve"> года Государственная противопожарная служба</w:t>
      </w:r>
      <w:r w:rsidR="008E06F3" w:rsidRPr="00CB02DA">
        <w:rPr>
          <w:rFonts w:eastAsiaTheme="minorHAnsi"/>
          <w:sz w:val="28"/>
          <w:szCs w:val="28"/>
          <w:lang w:eastAsia="en-US"/>
        </w:rPr>
        <w:t xml:space="preserve"> Республики</w:t>
      </w:r>
      <w:r w:rsidRPr="00CB02DA">
        <w:rPr>
          <w:rFonts w:eastAsiaTheme="minorHAnsi"/>
          <w:sz w:val="28"/>
          <w:szCs w:val="28"/>
          <w:lang w:eastAsia="en-US"/>
        </w:rPr>
        <w:t xml:space="preserve"> </w:t>
      </w:r>
      <w:r w:rsidR="008E06F3" w:rsidRPr="00CB02DA">
        <w:rPr>
          <w:rFonts w:eastAsiaTheme="minorHAnsi"/>
          <w:sz w:val="28"/>
          <w:szCs w:val="28"/>
          <w:lang w:eastAsia="en-US"/>
        </w:rPr>
        <w:t xml:space="preserve">Саха (Якутия) </w:t>
      </w:r>
      <w:r w:rsidRPr="00CB02DA">
        <w:rPr>
          <w:rFonts w:eastAsiaTheme="minorHAnsi"/>
          <w:sz w:val="28"/>
          <w:szCs w:val="28"/>
          <w:lang w:eastAsia="en-US"/>
        </w:rPr>
        <w:t>успешно выполнила основные задачи по обеспечению пожарной безопасности.</w:t>
      </w:r>
    </w:p>
    <w:p w:rsidR="002145C3" w:rsidRDefault="002145C3" w:rsidP="00CB02D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CB02DA" w:rsidRPr="00CB02DA" w:rsidRDefault="00CB02DA" w:rsidP="00CB02D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В целом на территории Республики Саха (Якутия) зарегистрировано 1873 пожара (АППГ – 2219; -15,6%), при пожарах погибло 59 человек (АППГ – 83 чел.; -28,9%), в том числе детей - 8 (АППГ - 15; -46,7%), травмировано 78 человек (АППГ – 76 чел.; +2,6%), материальный ущерб составляет 45 млн. 851 тыс. 220 рублей (АППГ – 117 млн. 718 тыс. 294 руб.; -61,1%), в ходе тушения пожаров спасено 191 человек (АППГ – 278; -31,3%).</w:t>
      </w:r>
    </w:p>
    <w:p w:rsidR="00F17483" w:rsidRPr="00CB02DA" w:rsidRDefault="00F17483" w:rsidP="00CB02D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По состоянию на 18.12.2022</w:t>
      </w:r>
      <w:r w:rsidR="002145C3">
        <w:rPr>
          <w:sz w:val="28"/>
          <w:szCs w:val="28"/>
        </w:rPr>
        <w:t xml:space="preserve"> </w:t>
      </w:r>
      <w:r w:rsidRPr="00CB02DA">
        <w:rPr>
          <w:sz w:val="28"/>
          <w:szCs w:val="28"/>
        </w:rPr>
        <w:t>г. в зоне ответственности ГПС РС (Я) зарегистрировано</w:t>
      </w:r>
      <w:bookmarkStart w:id="0" w:name="_Hlk94647441"/>
      <w:r w:rsidRPr="00CB02DA">
        <w:rPr>
          <w:sz w:val="28"/>
          <w:szCs w:val="28"/>
        </w:rPr>
        <w:t xml:space="preserve"> 791 пожар (АППГ – 988; -19,9%), при пожарах погибло 35 человек (АППГ – 55; -36,4%), в том числе детей – 6 (АППГ - 13; -53,8%), травмировано 43 человека (АППГ – 50 чел.; -14,0%), материальный ущерб составляет 36 млн. 762 тыс. 578 рублей (АППГ – 53 млн.376 тыс. 607 руб.; -31,1%), в ходе тушения пожаров спасено 35 (АППГ - 30; +16,7%)</w:t>
      </w:r>
      <w:bookmarkEnd w:id="0"/>
      <w:r w:rsidRPr="00CB02DA">
        <w:rPr>
          <w:sz w:val="28"/>
          <w:szCs w:val="28"/>
        </w:rPr>
        <w:t>.</w:t>
      </w:r>
    </w:p>
    <w:p w:rsidR="00F17483" w:rsidRPr="00CB02DA" w:rsidRDefault="00F17483" w:rsidP="00CB02D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CB02DA">
        <w:rPr>
          <w:i/>
          <w:sz w:val="28"/>
          <w:szCs w:val="28"/>
        </w:rPr>
        <w:t xml:space="preserve"> </w:t>
      </w:r>
      <w:r w:rsidRPr="00CB02DA">
        <w:rPr>
          <w:rFonts w:eastAsia="SimSun"/>
          <w:sz w:val="28"/>
          <w:szCs w:val="28"/>
          <w:lang w:eastAsia="zh-CN"/>
        </w:rPr>
        <w:t>В жилом секторе в зоне ответственности подразделений ГБУ РС (Я) «ГПС РС (Я)» произошло 393 пожара, что составляет 49,7% (АППГ - 449, -12,5%) от общего количества, из них: в одноквартирных домах – 87 пожаров, в многоквартирных – 78 пожаров, в частных гаражах, банях и прочих постройках жилого назначения – 228 пожаров.</w:t>
      </w:r>
    </w:p>
    <w:p w:rsidR="00F17483" w:rsidRPr="00CB02DA" w:rsidRDefault="00F17483" w:rsidP="00CB02DA">
      <w:pPr>
        <w:spacing w:line="276" w:lineRule="auto"/>
        <w:ind w:firstLine="851"/>
        <w:jc w:val="both"/>
        <w:rPr>
          <w:rFonts w:eastAsia="SimSun"/>
          <w:sz w:val="28"/>
          <w:szCs w:val="28"/>
          <w:u w:val="single"/>
          <w:lang w:eastAsia="zh-CN"/>
        </w:rPr>
      </w:pPr>
      <w:r w:rsidRPr="00CB02DA">
        <w:rPr>
          <w:rFonts w:eastAsia="SimSun"/>
          <w:sz w:val="28"/>
          <w:szCs w:val="28"/>
          <w:u w:val="single"/>
          <w:lang w:eastAsia="zh-CN"/>
        </w:rPr>
        <w:t>Основными причинами пожаров являются:</w:t>
      </w:r>
    </w:p>
    <w:p w:rsidR="00F17483" w:rsidRPr="00CB02DA" w:rsidRDefault="00F17483" w:rsidP="00CB02DA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bookmarkStart w:id="1" w:name="_Hlk94647633"/>
      <w:r w:rsidRPr="00CB02DA">
        <w:rPr>
          <w:rFonts w:eastAsia="SimSun"/>
          <w:sz w:val="28"/>
          <w:szCs w:val="28"/>
          <w:lang w:eastAsia="zh-CN"/>
        </w:rPr>
        <w:t>- неосторожное обращение с огнем 140 пожаров, что составляет 17,7% от общего количества пожаров (АППГ-306, -54,2%);</w:t>
      </w:r>
    </w:p>
    <w:p w:rsidR="00F17483" w:rsidRPr="00CB02DA" w:rsidRDefault="00F17483" w:rsidP="00CB02DA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CB02DA">
        <w:rPr>
          <w:rFonts w:eastAsia="SimSun"/>
          <w:sz w:val="28"/>
          <w:szCs w:val="28"/>
          <w:lang w:eastAsia="zh-CN"/>
        </w:rPr>
        <w:t>- нарушение правил устройства и эксплуатации электрооборудования 149 пожаров (18,8%) (АППГ- 177, -15,8%);</w:t>
      </w:r>
    </w:p>
    <w:p w:rsidR="00F17483" w:rsidRPr="00CB02DA" w:rsidRDefault="00F17483" w:rsidP="00CB02DA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CB02DA">
        <w:rPr>
          <w:rFonts w:eastAsia="SimSun"/>
          <w:sz w:val="28"/>
          <w:szCs w:val="28"/>
          <w:lang w:eastAsia="zh-CN"/>
        </w:rPr>
        <w:t>- нарушение правил устройства и эксплуатации печей 119 пожаров (15%) (АППГ-169, -29,6%).</w:t>
      </w:r>
    </w:p>
    <w:bookmarkEnd w:id="1"/>
    <w:p w:rsidR="002145C3" w:rsidRDefault="002145C3" w:rsidP="002145C3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145C3" w:rsidRPr="00CB02DA" w:rsidRDefault="002145C3" w:rsidP="002145C3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02DA">
        <w:rPr>
          <w:rFonts w:eastAsiaTheme="minorHAnsi"/>
          <w:sz w:val="28"/>
          <w:szCs w:val="28"/>
          <w:lang w:eastAsia="en-US"/>
        </w:rPr>
        <w:t xml:space="preserve">По состоянию на 21.12.2022 года общее количество выездов подразделений ГПС РС (Я) </w:t>
      </w:r>
      <w:r w:rsidRPr="00CB02DA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составляет 3134 раза, в том числе на тушение пожаров в населенных пунктах и объектах инфраструктуры - 932 выезда. </w:t>
      </w:r>
      <w:r w:rsidRPr="00CB02DA">
        <w:rPr>
          <w:rFonts w:eastAsiaTheme="minorHAnsi"/>
          <w:sz w:val="28"/>
          <w:szCs w:val="28"/>
          <w:lang w:eastAsia="en-US"/>
        </w:rPr>
        <w:t xml:space="preserve"> Нарушений требований технического регламента в зоне ответственности не допущено.</w:t>
      </w:r>
    </w:p>
    <w:p w:rsidR="002145C3" w:rsidRPr="00CB02DA" w:rsidRDefault="002145C3" w:rsidP="002145C3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02DA">
        <w:rPr>
          <w:rFonts w:eastAsiaTheme="minorHAnsi"/>
          <w:sz w:val="28"/>
          <w:szCs w:val="28"/>
          <w:lang w:eastAsia="en-US"/>
        </w:rPr>
        <w:t xml:space="preserve">Подразделениями ГПС РС (Я) за отчетный период проведено 133 аварийно-спасательных и поисково-спасательных работ, в ходе которых спасено </w:t>
      </w:r>
      <w:r w:rsidRPr="00CB02DA">
        <w:rPr>
          <w:rFonts w:eastAsiaTheme="minorHAnsi"/>
          <w:sz w:val="28"/>
          <w:szCs w:val="28"/>
          <w:lang w:eastAsia="en-US"/>
        </w:rPr>
        <w:lastRenderedPageBreak/>
        <w:t>130 человек, из них 19 детей. На АСР и ПСР задействовалось 437 человек личного состава и 118 единиц техники.</w:t>
      </w:r>
    </w:p>
    <w:p w:rsidR="002145C3" w:rsidRPr="00CB02DA" w:rsidRDefault="002145C3" w:rsidP="002145C3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02DA">
        <w:rPr>
          <w:sz w:val="28"/>
          <w:szCs w:val="28"/>
        </w:rPr>
        <w:t xml:space="preserve">В текущем году </w:t>
      </w:r>
      <w:r>
        <w:rPr>
          <w:rFonts w:eastAsiaTheme="minorHAnsi"/>
          <w:sz w:val="28"/>
          <w:szCs w:val="28"/>
          <w:lang w:eastAsia="en-US"/>
        </w:rPr>
        <w:t>в период</w:t>
      </w:r>
      <w:bookmarkStart w:id="2" w:name="_GoBack"/>
      <w:bookmarkEnd w:id="2"/>
      <w:r w:rsidRPr="00CB02DA">
        <w:rPr>
          <w:rFonts w:eastAsiaTheme="minorHAnsi"/>
          <w:sz w:val="28"/>
          <w:szCs w:val="28"/>
          <w:lang w:eastAsia="en-US"/>
        </w:rPr>
        <w:t xml:space="preserve"> пожароопасного сезона 2022 года подразделения ГПС РС (Я) и привлекались на тушение 30 ландшафтных (природных) пожаров в 15-ти муниципальных районах и ГО «Якутск», из них:</w:t>
      </w:r>
    </w:p>
    <w:p w:rsidR="002145C3" w:rsidRPr="00CB02DA" w:rsidRDefault="002145C3" w:rsidP="002145C3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rFonts w:eastAsiaTheme="minorHAnsi"/>
          <w:sz w:val="28"/>
          <w:szCs w:val="28"/>
          <w:lang w:eastAsia="en-US"/>
        </w:rPr>
        <w:t>- участие в тушении 23 лесных пожаров силы и средства ГПС РС (Я) в количестве 305 человек и 65 единиц техники принимали 65 раз;</w:t>
      </w:r>
    </w:p>
    <w:p w:rsidR="002145C3" w:rsidRPr="00CB02DA" w:rsidRDefault="002145C3" w:rsidP="002145C3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02DA">
        <w:rPr>
          <w:rFonts w:eastAsiaTheme="minorHAnsi"/>
          <w:sz w:val="28"/>
          <w:szCs w:val="28"/>
          <w:lang w:eastAsia="en-US"/>
        </w:rPr>
        <w:t>- участие в тушении 7 ландшафтных (природных) пожаров силы и средства ГПС РС (Я) в количестве 70 человек и 13 единиц техники принимали 30 раз.</w:t>
      </w:r>
    </w:p>
    <w:p w:rsidR="002145C3" w:rsidRPr="00CB02DA" w:rsidRDefault="002145C3" w:rsidP="002145C3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02DA">
        <w:rPr>
          <w:rFonts w:eastAsiaTheme="minorHAnsi"/>
          <w:sz w:val="28"/>
          <w:szCs w:val="28"/>
          <w:lang w:eastAsia="en-US"/>
        </w:rPr>
        <w:t xml:space="preserve">Всего в тушении ландшафтных (природных) и лесных пожаров задействовано 375 человек и 78 единицы техники. </w:t>
      </w:r>
    </w:p>
    <w:p w:rsidR="00F17483" w:rsidRPr="00CB02DA" w:rsidRDefault="00F17483" w:rsidP="00CB02DA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F17483" w:rsidRPr="00CB02DA" w:rsidRDefault="00F17483" w:rsidP="00CB02D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02DA">
        <w:rPr>
          <w:rFonts w:eastAsiaTheme="minorHAnsi"/>
          <w:sz w:val="28"/>
          <w:szCs w:val="28"/>
          <w:lang w:eastAsia="en-US"/>
        </w:rPr>
        <w:t>В текущем году активно проводилась профилактическая работа по недопущению пожаров и их последствий и по сравнению с аналогичным периодом прошлого года в текущем году увеличено проведение профилактических мероприятий по всем направлениям.</w:t>
      </w:r>
    </w:p>
    <w:p w:rsidR="00F17483" w:rsidRPr="00CB02DA" w:rsidRDefault="00F17483" w:rsidP="00CB02D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02DA">
        <w:rPr>
          <w:rFonts w:eastAsiaTheme="minorHAnsi"/>
          <w:sz w:val="28"/>
          <w:szCs w:val="28"/>
          <w:lang w:eastAsia="en-US"/>
        </w:rPr>
        <w:t>В жилом секторе на 28% по сравнению с аналогичным периодом прошлого года увеличено количество проинструктированных людей, так с начала 2022 г. проинструктировано по соблюдению правил пожарной безопасности 258 333 человека (АППГ- 201 599 чел.), обследовано 59 964 частных жилых домов и 47 619 квартир в многоквартирных жилых домах.</w:t>
      </w:r>
    </w:p>
    <w:p w:rsidR="00F17483" w:rsidRPr="00CB02DA" w:rsidRDefault="00F17483" w:rsidP="00CB02D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02DA">
        <w:rPr>
          <w:rFonts w:eastAsiaTheme="minorHAnsi"/>
          <w:sz w:val="28"/>
          <w:szCs w:val="28"/>
          <w:lang w:eastAsia="en-US"/>
        </w:rPr>
        <w:t>В ходе подворовых и поквартирных ежедневно проводится информирование населения о мерах пожарной безопасности в жилом секторе и об эффективности использования в жилье автономных дымовых пожарных извещателей, в том числе с функцией передачи сигнала о пожаре. Также, как один из новых методов по профилактике пожаров в текущем году, в жилом секторе проводится информирование о мерах пожарной безопасности с использованием сигнально-громкоговорящей установки пожарных автомобилей и привлечение к проведению профилактики пожаров личного состава дежурных караулов в период проведения пожарно-тактических учений и занятий, проверки водоисточников и оперативно-тактического изучения района выезда подразделений пожарной охраны. А также организованы выездные мероприятия по инструктажу и информированию населения по мерам пожарной безопасности на отдаленные населенные пункты где, отсутствуют подразделения пожарной охраны инструкторами противопожарной профилактики.</w:t>
      </w:r>
    </w:p>
    <w:p w:rsidR="00F17483" w:rsidRPr="00CB02DA" w:rsidRDefault="00F17483" w:rsidP="00CB02D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02DA">
        <w:rPr>
          <w:rFonts w:eastAsiaTheme="minorHAnsi"/>
          <w:sz w:val="28"/>
          <w:szCs w:val="28"/>
          <w:lang w:eastAsia="en-US"/>
        </w:rPr>
        <w:t xml:space="preserve">Одним из важных аспектов является профилактика мест проживания многодетных семей и семей, находящихся в социально-опасном положении, так организованы совместные рейды с органами местного самоуправления, ОВД, </w:t>
      </w:r>
      <w:r w:rsidRPr="00CB02DA">
        <w:rPr>
          <w:rFonts w:eastAsiaTheme="minorHAnsi"/>
          <w:sz w:val="28"/>
          <w:szCs w:val="28"/>
          <w:lang w:eastAsia="en-US"/>
        </w:rPr>
        <w:lastRenderedPageBreak/>
        <w:t>ОНД, органами социальной защиты и проведено 3072 совместных рейда по местам проживания 25 021 семья и лиц из группы риска (АППГ – 2924 рейда, охват 21 311 семей) увеличение на 5%.</w:t>
      </w:r>
    </w:p>
    <w:p w:rsidR="00F17483" w:rsidRPr="00CB02DA" w:rsidRDefault="00F17483" w:rsidP="00CB02D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02DA">
        <w:rPr>
          <w:rFonts w:eastAsiaTheme="minorHAnsi"/>
          <w:sz w:val="28"/>
          <w:szCs w:val="28"/>
          <w:lang w:eastAsia="en-US"/>
        </w:rPr>
        <w:t>В рамках обучения мерам пожарной безопасности проведено 5819 занятий, бесед и лекций о мерах пожарной безопасности и действиям при пожаре с охватом 117 134 человека (АППГ- 98 355 чел.), в том числе детей – 79 572 (АППГ- 64 966 детей), количество обученных увеличено на 19%, количество обученных детей на 22%.</w:t>
      </w:r>
    </w:p>
    <w:p w:rsidR="00F17483" w:rsidRPr="00CB02DA" w:rsidRDefault="00F17483" w:rsidP="00CB02D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02DA">
        <w:rPr>
          <w:rFonts w:eastAsiaTheme="minorHAnsi"/>
          <w:sz w:val="28"/>
          <w:szCs w:val="28"/>
          <w:lang w:eastAsia="en-US"/>
        </w:rPr>
        <w:t>На объектах с массовым пребыванием людей проведено 1 284 тренировки по эвакуации людей из здания (АППГ- 810) с участием 61 473 человека, увеличение на 59%.</w:t>
      </w:r>
    </w:p>
    <w:p w:rsidR="00F17483" w:rsidRPr="00CB02DA" w:rsidRDefault="00F17483" w:rsidP="00CB02D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Активно ведется информирование населения о мерах пожарной безопасности, действиях при пожаре и других чрезвычайных ситуациях.</w:t>
      </w:r>
    </w:p>
    <w:p w:rsidR="00F17483" w:rsidRPr="00CB02DA" w:rsidRDefault="00F17483" w:rsidP="00CB02D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 xml:space="preserve"> Для информирования населения привлекаются все средства массовой информации (печатные, электронные, а также терминальные комплексы системы ОКСИОН). В СМИ с начала года осуществлено 4379 выступлений и публикаций, из них в печатных изданиях – 370 статей, на радио - 2699 выступлений, на телевидении 1310 выходов. На интернет-сайте размещено 1381 информация. Через социальные сети и мессенджеры направлено 21 230 информаций.</w:t>
      </w:r>
    </w:p>
    <w:p w:rsidR="00F17483" w:rsidRPr="00CB02DA" w:rsidRDefault="00F17483" w:rsidP="00CB02D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 xml:space="preserve">На официальном сайте и телеграм-канале ГБУ РС(Я) «ГПС РС(Я)» еженедельно размещаются для населения социальные видеоролики и памятки по соблюдению правил пожарной безопасности.  </w:t>
      </w:r>
    </w:p>
    <w:p w:rsidR="00F17483" w:rsidRPr="00CB02DA" w:rsidRDefault="00F17483" w:rsidP="00CB02D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 xml:space="preserve">В культурно-досуговых учреждениях (кинотеатрах) с начала года осуществлено 10 426 показов видеосюжетов (видеороликов) на противопожарную тематику, с охватом зрителей в количестве 171 229 человек. </w:t>
      </w:r>
    </w:p>
    <w:p w:rsidR="00F17483" w:rsidRPr="00CB02DA" w:rsidRDefault="00F17483" w:rsidP="00CB02D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В ходе осуществления профилактических мероприятий распространено 265 907 листовок и памяток на противопожарную тематику (АППГ- 215 292, увеличение на 24%)</w:t>
      </w:r>
    </w:p>
    <w:p w:rsidR="00F17483" w:rsidRPr="00CB02DA" w:rsidRDefault="00F17483" w:rsidP="00CB02D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В целях обеспечения пожарной безопасности в 2022 году организовано и принято участие подразделений ГБУ РС(Я) «ГПС РС(Я)» в проведении всего комплекса профилактических мероприятий.</w:t>
      </w:r>
    </w:p>
    <w:p w:rsidR="00F17483" w:rsidRPr="00CB02DA" w:rsidRDefault="00F17483" w:rsidP="00CB02D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 xml:space="preserve">В настоящее время организована и в период с 19 декабря 2022 года по 09 января 2023 года проводится профилактическая операция «Новый год», а также социальная акция в образовательных учреждениях «Осторожно, Новогодняя Ёлка». </w:t>
      </w:r>
    </w:p>
    <w:p w:rsidR="00F17483" w:rsidRPr="00CB02DA" w:rsidRDefault="00F17483" w:rsidP="00CB02DA">
      <w:pPr>
        <w:shd w:val="clear" w:color="auto" w:fill="FFFFFF" w:themeFill="background1"/>
        <w:spacing w:line="276" w:lineRule="auto"/>
        <w:ind w:firstLine="851"/>
        <w:jc w:val="both"/>
        <w:rPr>
          <w:bCs/>
          <w:sz w:val="28"/>
          <w:szCs w:val="28"/>
        </w:rPr>
      </w:pPr>
      <w:r w:rsidRPr="00CB02DA">
        <w:rPr>
          <w:bCs/>
          <w:sz w:val="28"/>
          <w:szCs w:val="28"/>
        </w:rPr>
        <w:t xml:space="preserve">Также в соответствии с Комплексным планом дополнительных мероприятий по обеспечению пожарной безопасности на территории Республики Саха (Якутия) на 2020 - 2024 годы, утвержденным распоряжением </w:t>
      </w:r>
      <w:r w:rsidRPr="00CB02DA">
        <w:rPr>
          <w:bCs/>
          <w:sz w:val="28"/>
          <w:szCs w:val="28"/>
        </w:rPr>
        <w:lastRenderedPageBreak/>
        <w:t>Правительства Республики Саха (Якутия) от 02.06.2020 г. № 485-р организована работа по ежегодному оснащению системами раннего обнаружения и оповещения о пожаре. По плану 2022 года ГБУ РС (Я) «Государственная противопожарная служба РС (Я)» заключен государственный контракт и установлено 500 систем обнаружения и оповещения о пожаре семьям социально-незащищенных категорий населения в Верхоянском и Олекминском районах.</w:t>
      </w:r>
    </w:p>
    <w:p w:rsidR="00F17483" w:rsidRPr="00CB02DA" w:rsidRDefault="00F17483" w:rsidP="00CB02D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bCs/>
          <w:iCs/>
          <w:sz w:val="28"/>
          <w:szCs w:val="28"/>
        </w:rPr>
        <w:t xml:space="preserve">Во исполнение приказа Госкомобеспечения РС(Я) от 14.01.2022 №5 «О проведении социальной акции «Предупреди пожар – установи АДПИ!» в целях принятия дополнительных мер по обеспечению пожарной безопасности на территории Республики Саха (Якутия) организовано участие ГБУ РС(Я) «Государственная противопожарная служба Республики Саха (Якутия)» в социальной акции «Предупреди пожар – установи АДПИ!», посвященной 100-летию образования Якутской АССР, 10-летию создания Госкомобеспечения РС(Я) и 205-летию пожарной охраны Якутии. Всего с начала 2022 года приняло участие </w:t>
      </w:r>
      <w:r w:rsidRPr="00CB02DA">
        <w:rPr>
          <w:sz w:val="28"/>
          <w:szCs w:val="28"/>
        </w:rPr>
        <w:t xml:space="preserve">705 работников ГПС РС (Я), охвачена 1668 семей, установлено 2332 АДПИ. </w:t>
      </w:r>
    </w:p>
    <w:p w:rsidR="00C8351F" w:rsidRPr="00CB02DA" w:rsidRDefault="00C8351F" w:rsidP="00CB02DA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B02DA">
        <w:rPr>
          <w:sz w:val="28"/>
          <w:szCs w:val="28"/>
        </w:rPr>
        <w:t>Важнейшим направлением деятельности противопожарной службы является профессиональная подготовка и обучение личного состава действиям, обеспечивающим успешное выполнение оперативно-служебных задач, совершенствование у личного состава практических умений и навыков в вопросах тушения пожаров и проведении аварийно-спасательных работ.</w:t>
      </w:r>
    </w:p>
    <w:p w:rsidR="005B3EAC" w:rsidRPr="00CB02DA" w:rsidRDefault="005452AD" w:rsidP="00CB02DA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B02DA">
        <w:rPr>
          <w:sz w:val="28"/>
          <w:szCs w:val="28"/>
        </w:rPr>
        <w:t>План б</w:t>
      </w:r>
      <w:r w:rsidR="005B3EAC" w:rsidRPr="00CB02DA">
        <w:rPr>
          <w:sz w:val="28"/>
          <w:szCs w:val="28"/>
        </w:rPr>
        <w:t>оев</w:t>
      </w:r>
      <w:r w:rsidRPr="00CB02DA">
        <w:rPr>
          <w:sz w:val="28"/>
          <w:szCs w:val="28"/>
        </w:rPr>
        <w:t>ой</w:t>
      </w:r>
      <w:r w:rsidR="005B3EAC" w:rsidRPr="00CB02DA">
        <w:rPr>
          <w:sz w:val="28"/>
          <w:szCs w:val="28"/>
        </w:rPr>
        <w:t xml:space="preserve"> подготовк</w:t>
      </w:r>
      <w:r w:rsidRPr="00CB02DA">
        <w:rPr>
          <w:sz w:val="28"/>
          <w:szCs w:val="28"/>
        </w:rPr>
        <w:t>и</w:t>
      </w:r>
      <w:r w:rsidR="005B3EAC" w:rsidRPr="00CB02DA">
        <w:rPr>
          <w:sz w:val="28"/>
          <w:szCs w:val="28"/>
        </w:rPr>
        <w:t xml:space="preserve"> личного состава </w:t>
      </w:r>
      <w:r w:rsidR="009D6936" w:rsidRPr="00CB02DA">
        <w:rPr>
          <w:sz w:val="28"/>
          <w:szCs w:val="28"/>
        </w:rPr>
        <w:t xml:space="preserve">дежурных </w:t>
      </w:r>
      <w:r w:rsidR="005B3EAC" w:rsidRPr="00CB02DA">
        <w:rPr>
          <w:sz w:val="28"/>
          <w:szCs w:val="28"/>
        </w:rPr>
        <w:t xml:space="preserve">караулов </w:t>
      </w:r>
      <w:r w:rsidR="009D6936" w:rsidRPr="00CB02DA">
        <w:rPr>
          <w:sz w:val="28"/>
          <w:szCs w:val="28"/>
        </w:rPr>
        <w:t xml:space="preserve">подразделений </w:t>
      </w:r>
      <w:r w:rsidR="00376B72" w:rsidRPr="00CB02DA">
        <w:rPr>
          <w:sz w:val="28"/>
          <w:szCs w:val="28"/>
        </w:rPr>
        <w:t xml:space="preserve">исполнен </w:t>
      </w:r>
      <w:r w:rsidR="009D6936" w:rsidRPr="00CB02DA">
        <w:rPr>
          <w:sz w:val="28"/>
          <w:szCs w:val="28"/>
        </w:rPr>
        <w:t>в полном объеме.</w:t>
      </w:r>
    </w:p>
    <w:p w:rsidR="005B3EAC" w:rsidRPr="00CB02DA" w:rsidRDefault="00376B72" w:rsidP="00CB02D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CB02DA">
        <w:rPr>
          <w:color w:val="000000" w:themeColor="text1"/>
          <w:sz w:val="28"/>
          <w:szCs w:val="28"/>
        </w:rPr>
        <w:t>Подразделениями противопожарной службы республики</w:t>
      </w:r>
      <w:r w:rsidR="005B3EAC" w:rsidRPr="00CB02DA">
        <w:rPr>
          <w:color w:val="000000" w:themeColor="text1"/>
          <w:sz w:val="28"/>
          <w:szCs w:val="28"/>
        </w:rPr>
        <w:t xml:space="preserve"> проведено </w:t>
      </w:r>
      <w:r w:rsidR="005452AD" w:rsidRPr="00CB02DA">
        <w:rPr>
          <w:color w:val="000000" w:themeColor="text1"/>
          <w:sz w:val="28"/>
          <w:szCs w:val="28"/>
        </w:rPr>
        <w:t xml:space="preserve">и принято участие в проведении </w:t>
      </w:r>
      <w:r w:rsidR="00E06D8A" w:rsidRPr="00CB02DA">
        <w:rPr>
          <w:color w:val="000000" w:themeColor="text1"/>
          <w:sz w:val="28"/>
          <w:szCs w:val="28"/>
        </w:rPr>
        <w:t>220</w:t>
      </w:r>
      <w:r w:rsidR="005B3EAC" w:rsidRPr="00CB02DA">
        <w:rPr>
          <w:color w:val="000000" w:themeColor="text1"/>
          <w:sz w:val="28"/>
          <w:szCs w:val="28"/>
        </w:rPr>
        <w:t xml:space="preserve"> </w:t>
      </w:r>
      <w:r w:rsidR="00E06D8A" w:rsidRPr="00CB02DA">
        <w:rPr>
          <w:color w:val="000000" w:themeColor="text1"/>
          <w:sz w:val="28"/>
          <w:szCs w:val="28"/>
        </w:rPr>
        <w:t>пожарно-тактических учений и 11311</w:t>
      </w:r>
      <w:r w:rsidR="005452AD" w:rsidRPr="00CB02DA">
        <w:rPr>
          <w:color w:val="000000" w:themeColor="text1"/>
          <w:sz w:val="28"/>
          <w:szCs w:val="28"/>
          <w:lang w:val="sah-RU"/>
        </w:rPr>
        <w:t xml:space="preserve"> </w:t>
      </w:r>
      <w:r w:rsidR="005452AD" w:rsidRPr="00CB02DA">
        <w:rPr>
          <w:color w:val="000000" w:themeColor="text1"/>
          <w:sz w:val="28"/>
          <w:szCs w:val="28"/>
        </w:rPr>
        <w:t>пожарно-тактических занятий.</w:t>
      </w:r>
    </w:p>
    <w:p w:rsidR="003C49A6" w:rsidRPr="00CB02DA" w:rsidRDefault="005452AD" w:rsidP="00CB02DA">
      <w:pPr>
        <w:pStyle w:val="a4"/>
        <w:spacing w:line="276" w:lineRule="auto"/>
        <w:ind w:firstLine="851"/>
        <w:rPr>
          <w:rFonts w:eastAsia="Times New Roman"/>
        </w:rPr>
      </w:pPr>
      <w:r w:rsidRPr="00CB02DA">
        <w:rPr>
          <w:i/>
          <w:color w:val="000000" w:themeColor="text1"/>
        </w:rPr>
        <w:t xml:space="preserve"> </w:t>
      </w:r>
      <w:r w:rsidR="003C49A6" w:rsidRPr="00CB02DA">
        <w:t xml:space="preserve">В соответствии с </w:t>
      </w:r>
      <w:r w:rsidR="00376B72" w:rsidRPr="00CB02DA">
        <w:t>П</w:t>
      </w:r>
      <w:r w:rsidR="003C49A6" w:rsidRPr="00CB02DA">
        <w:t>ланом комплектования учебных групп</w:t>
      </w:r>
      <w:r w:rsidR="00C8351F" w:rsidRPr="00CB02DA">
        <w:t xml:space="preserve">, </w:t>
      </w:r>
      <w:r w:rsidR="003C49A6" w:rsidRPr="00CB02DA">
        <w:t xml:space="preserve">с использованием дистанционных образовательных технологий </w:t>
      </w:r>
      <w:r w:rsidR="003C49A6" w:rsidRPr="00CB02DA">
        <w:rPr>
          <w:lang w:bidi="en-US"/>
        </w:rPr>
        <w:t xml:space="preserve">профессиональную подготовку и переподготовку в подразделениях прошли </w:t>
      </w:r>
      <w:r w:rsidR="00CF71C1" w:rsidRPr="00CB02DA">
        <w:rPr>
          <w:lang w:bidi="en-US"/>
        </w:rPr>
        <w:t>434</w:t>
      </w:r>
      <w:r w:rsidR="003C49A6" w:rsidRPr="00CB02DA">
        <w:rPr>
          <w:lang w:bidi="en-US"/>
        </w:rPr>
        <w:t xml:space="preserve"> человек личного состава</w:t>
      </w:r>
      <w:r w:rsidR="00C8351F" w:rsidRPr="00CB02DA">
        <w:rPr>
          <w:lang w:bidi="en-US"/>
        </w:rPr>
        <w:t>, и п</w:t>
      </w:r>
      <w:r w:rsidR="003C49A6" w:rsidRPr="00CB02DA">
        <w:rPr>
          <w:rFonts w:eastAsia="Times New Roman"/>
        </w:rPr>
        <w:t xml:space="preserve">овышение квалификации прошли </w:t>
      </w:r>
      <w:r w:rsidR="00CF71C1" w:rsidRPr="00CB02DA">
        <w:rPr>
          <w:rFonts w:eastAsia="Times New Roman"/>
        </w:rPr>
        <w:t>1</w:t>
      </w:r>
      <w:r w:rsidR="000271D1" w:rsidRPr="00CB02DA">
        <w:rPr>
          <w:rFonts w:eastAsia="Times New Roman"/>
        </w:rPr>
        <w:t>894</w:t>
      </w:r>
      <w:r w:rsidR="003C49A6" w:rsidRPr="00CB02DA">
        <w:rPr>
          <w:rFonts w:eastAsia="Times New Roman"/>
        </w:rPr>
        <w:t xml:space="preserve"> работников</w:t>
      </w:r>
      <w:r w:rsidR="00CF71C1" w:rsidRPr="00CB02DA">
        <w:rPr>
          <w:rFonts w:eastAsia="Times New Roman"/>
        </w:rPr>
        <w:t xml:space="preserve">, </w:t>
      </w:r>
      <w:r w:rsidR="000271D1" w:rsidRPr="00CB02DA">
        <w:rPr>
          <w:rFonts w:eastAsia="Times New Roman"/>
        </w:rPr>
        <w:t xml:space="preserve">из них </w:t>
      </w:r>
      <w:r w:rsidR="007D74E4" w:rsidRPr="00CB02DA">
        <w:rPr>
          <w:rFonts w:eastAsia="Times New Roman"/>
        </w:rPr>
        <w:t>по тактике тушения ландшафтных (природных) пожаров прошли 876 человек личного состава подразделений ГБУ РС (Я) «ГПС РС (Я)».</w:t>
      </w:r>
    </w:p>
    <w:p w:rsidR="00C8351F" w:rsidRPr="00CB02DA" w:rsidRDefault="00C8351F" w:rsidP="00CB02DA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В целях повышения боеготовности подразделений ГПС РС(Я) к действиям по предназначению, стимулирования профессиональной деятельности и роста профессионализма пожарных, ежегодно проводятся зональные, республиканские соревнования по пожарно-спасательному спорту.</w:t>
      </w:r>
    </w:p>
    <w:p w:rsidR="005B3EAC" w:rsidRPr="00CB02DA" w:rsidRDefault="0014004A" w:rsidP="00CB02DA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 xml:space="preserve">На высоком уровне организованы и проведены </w:t>
      </w:r>
      <w:r w:rsidR="00604710" w:rsidRPr="00CB02DA">
        <w:rPr>
          <w:sz w:val="28"/>
          <w:szCs w:val="28"/>
        </w:rPr>
        <w:t>Спартакиады по профессиональным видам вилюйской з</w:t>
      </w:r>
      <w:r w:rsidR="00604710" w:rsidRPr="00CB02DA">
        <w:rPr>
          <w:sz w:val="28"/>
          <w:szCs w:val="28"/>
          <w:lang w:val="sah-RU"/>
        </w:rPr>
        <w:t xml:space="preserve">аречных, центральных групп районов, а также </w:t>
      </w:r>
      <w:r w:rsidR="00942E43" w:rsidRPr="00CB02DA">
        <w:rPr>
          <w:sz w:val="28"/>
          <w:szCs w:val="28"/>
        </w:rPr>
        <w:t xml:space="preserve">Финал Спартакиады по профессиональным видам среди подразделений </w:t>
      </w:r>
      <w:r w:rsidR="00942E43" w:rsidRPr="00CB02DA">
        <w:rPr>
          <w:sz w:val="28"/>
          <w:szCs w:val="28"/>
        </w:rPr>
        <w:lastRenderedPageBreak/>
        <w:t>противопожарной службы Республики Саха (Якутия), посвященная 205-летию Пожарной охраны Якутии, в котором уверенную победу одержала команда отр</w:t>
      </w:r>
      <w:r w:rsidR="00CA6D16" w:rsidRPr="00CB02DA">
        <w:rPr>
          <w:sz w:val="28"/>
          <w:szCs w:val="28"/>
        </w:rPr>
        <w:t xml:space="preserve">яда </w:t>
      </w:r>
      <w:r w:rsidR="00942E43" w:rsidRPr="00CB02DA">
        <w:rPr>
          <w:sz w:val="28"/>
          <w:szCs w:val="28"/>
        </w:rPr>
        <w:t>ГПС РС (Я) №34 по МО «Усть-Алданский улус (район)»</w:t>
      </w:r>
      <w:r w:rsidR="00CA6D16" w:rsidRPr="00CB02DA">
        <w:rPr>
          <w:sz w:val="28"/>
          <w:szCs w:val="28"/>
        </w:rPr>
        <w:t>.</w:t>
      </w:r>
    </w:p>
    <w:p w:rsidR="008953B3" w:rsidRPr="00CB02DA" w:rsidRDefault="00CA6D16" w:rsidP="00CB02DA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В</w:t>
      </w:r>
      <w:r w:rsidR="008953B3" w:rsidRPr="00CB02DA">
        <w:rPr>
          <w:sz w:val="28"/>
          <w:szCs w:val="28"/>
        </w:rPr>
        <w:t xml:space="preserve"> 2022 году работники подразделений ГПС РС (Я) приняли участие в 6-ти соревнованиях по пожарно-спасательному спорту, организованные ГУ МЧС России по РС (Я) на уровне территориального гарнизона, в котором команды ОГПС РС (Я) №34 по МО «Усть-Алданский улус (район)», ОГПС РС (Я) №9 по МО «Амгинский улус (район)», ОГПС РС(Я) №38 по МО «Чурапчинский улус (район)», ОГПС РС(Я) №40 по ГО «город Якутск» и «Жатай», ОГПС РС(Я) №20 по МО «Мегино-Кангаласский улус», ОГПС РС (Я) №12 по МО «Верхневилюйский улус (район)», ОГПС РС (Я) №37 по МО «Хангаласский улус» показали высокие результаты.</w:t>
      </w:r>
    </w:p>
    <w:p w:rsidR="00D21B2B" w:rsidRPr="00CB02DA" w:rsidRDefault="00D21B2B" w:rsidP="00CB02D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02DA">
        <w:rPr>
          <w:rFonts w:eastAsiaTheme="minorHAnsi"/>
          <w:sz w:val="28"/>
          <w:szCs w:val="28"/>
          <w:lang w:eastAsia="en-US"/>
        </w:rPr>
        <w:t xml:space="preserve">Штатная численность учреждения на сегодняшний день составляет 2 716 единиц личного состава. 153-мя подразделениями прикрыто 228 населенных пунктов с численностью населения более 405 тысяч человек. Ежедневно на боевом дежурстве находится 490 человек личного состава и более 180 ед. пожарной техники. </w:t>
      </w:r>
    </w:p>
    <w:p w:rsidR="00D21B2B" w:rsidRPr="00CB02DA" w:rsidRDefault="00D21B2B" w:rsidP="00CB02DA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B02DA">
        <w:rPr>
          <w:sz w:val="28"/>
          <w:szCs w:val="28"/>
        </w:rPr>
        <w:t>Для укомплектования вакантных должностей организована постоянная работа по поиску кандидатов с Центром занятости населения РС (Я).</w:t>
      </w:r>
    </w:p>
    <w:p w:rsidR="00D21B2B" w:rsidRPr="00CB02DA" w:rsidRDefault="00D21B2B" w:rsidP="00CB02DA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B02DA">
        <w:rPr>
          <w:sz w:val="28"/>
          <w:szCs w:val="28"/>
        </w:rPr>
        <w:t xml:space="preserve">За 2022 год принято участие в следующих мероприятиях, проводимых Государственным комитетом Республики Саха (Якутия) по занятости населения: </w:t>
      </w:r>
    </w:p>
    <w:p w:rsidR="00D21B2B" w:rsidRPr="00CB02DA" w:rsidRDefault="00D21B2B" w:rsidP="00CB02DA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B02DA">
        <w:rPr>
          <w:sz w:val="28"/>
          <w:szCs w:val="28"/>
        </w:rPr>
        <w:t>-</w:t>
      </w:r>
      <w:r w:rsidRPr="00CB02DA">
        <w:rPr>
          <w:sz w:val="28"/>
          <w:szCs w:val="28"/>
        </w:rPr>
        <w:tab/>
        <w:t xml:space="preserve"> Республиканская онлайн-ярмарка вакансий для молодых граждан «Траектория карьеры» (апрель); </w:t>
      </w:r>
    </w:p>
    <w:p w:rsidR="00D21B2B" w:rsidRPr="00CB02DA" w:rsidRDefault="00D21B2B" w:rsidP="00CB02DA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B02DA">
        <w:rPr>
          <w:sz w:val="28"/>
          <w:szCs w:val="28"/>
        </w:rPr>
        <w:t>-</w:t>
      </w:r>
      <w:r w:rsidRPr="00CB02DA">
        <w:rPr>
          <w:sz w:val="28"/>
          <w:szCs w:val="28"/>
        </w:rPr>
        <w:tab/>
        <w:t>Республиканская ярмарка вакансий для молодых граждан «Траектория карьеры» (сентябрь).</w:t>
      </w:r>
    </w:p>
    <w:p w:rsidR="00D21B2B" w:rsidRPr="00CB02DA" w:rsidRDefault="00D21B2B" w:rsidP="00CB02DA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B02DA">
        <w:rPr>
          <w:sz w:val="28"/>
          <w:szCs w:val="28"/>
        </w:rPr>
        <w:t>Успешно реализуется процедура проведения конкурсов на вакантные должности. В 2022 году проведено 13 конкурсов на замещение вакантных должностей руководящего состава. По итогам этих конкурсов 10 человек назначены на руководящие должности.</w:t>
      </w:r>
    </w:p>
    <w:p w:rsidR="00D21B2B" w:rsidRPr="00CB02DA" w:rsidRDefault="00D21B2B" w:rsidP="00CB02DA">
      <w:pPr>
        <w:tabs>
          <w:tab w:val="left" w:pos="851"/>
        </w:tabs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CB02DA">
        <w:rPr>
          <w:sz w:val="28"/>
          <w:szCs w:val="28"/>
        </w:rPr>
        <w:t xml:space="preserve">Проводится планомерная работа по повышению образовательного уровня работников. </w:t>
      </w:r>
      <w:r w:rsidRPr="00CB02DA">
        <w:rPr>
          <w:rFonts w:eastAsia="Calibri"/>
          <w:sz w:val="28"/>
          <w:szCs w:val="28"/>
        </w:rPr>
        <w:t xml:space="preserve"> Высшее образование имеют 506 чел., что составляет (19%), среднее профессиональное образование – 1438 чел., (54 %); </w:t>
      </w:r>
    </w:p>
    <w:p w:rsidR="00D21B2B" w:rsidRPr="00CB02DA" w:rsidRDefault="00D21B2B" w:rsidP="00CB02DA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CB02DA">
        <w:rPr>
          <w:rFonts w:eastAsia="Calibri"/>
          <w:sz w:val="28"/>
          <w:szCs w:val="28"/>
        </w:rPr>
        <w:t xml:space="preserve">Работников, имеющих высшее образование по специальности «Пожарная безопасность» - 51 чел. (10 %), среднее профессиональное по специальности «Пожарная безопасность» – 157 чел. (11 %). </w:t>
      </w:r>
    </w:p>
    <w:p w:rsidR="00D21B2B" w:rsidRPr="00CB02DA" w:rsidRDefault="00D21B2B" w:rsidP="00CB02DA">
      <w:pPr>
        <w:pStyle w:val="a3"/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 xml:space="preserve">В рамках заключенного соглашения о сотрудничестве с ФГАОУ ВО «СВФУ им. М.К. Аммосова» представлена возможность повышения уровня образования среди руководящего состава путем прохождения профессиональной переподготовки по специальности «Техносферная безопасность. Пожарная </w:t>
      </w:r>
      <w:r w:rsidRPr="00CB02DA">
        <w:rPr>
          <w:sz w:val="28"/>
          <w:szCs w:val="28"/>
        </w:rPr>
        <w:lastRenderedPageBreak/>
        <w:t xml:space="preserve">безопасность» на базе высшего профессионального образования. На сегодняшний день 51 работник успешно прошли профессиональную переподготовку по специальности «Пожарная безопасность», 20 из них в 2022 году.  </w:t>
      </w:r>
    </w:p>
    <w:p w:rsidR="00D21B2B" w:rsidRPr="00CB02DA" w:rsidRDefault="00D21B2B" w:rsidP="00CB02DA">
      <w:pPr>
        <w:pStyle w:val="a3"/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 xml:space="preserve">В 2022 году 4 работника зачислены на целевое обучение в ФГАОУ ВО «СВФУ им. М.К. Аммосова» по направлению «Техносферная безопасность» по профилю «Управление пожарной безопасностью». </w:t>
      </w:r>
    </w:p>
    <w:p w:rsidR="00D21B2B" w:rsidRPr="00CB02DA" w:rsidRDefault="00D21B2B" w:rsidP="00CB02DA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B02DA">
        <w:rPr>
          <w:sz w:val="28"/>
          <w:szCs w:val="28"/>
        </w:rPr>
        <w:t>Постоянно растет количество награждаемых работников, что свидетельствует о росте профессионализма и добросовестного отношения к выполнению служебных обязанностей. По итогам 2022 года за добросовестный труд поощрено 2145 работников.</w:t>
      </w:r>
    </w:p>
    <w:p w:rsidR="00D21B2B" w:rsidRPr="00CB02DA" w:rsidRDefault="00D21B2B" w:rsidP="00CB02DA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B02DA">
        <w:rPr>
          <w:sz w:val="28"/>
          <w:szCs w:val="28"/>
        </w:rPr>
        <w:t xml:space="preserve">2 работника награждены Грамотой Правительства РС (Я), 1 работник – Благодарностью Правительства РС (Я). </w:t>
      </w:r>
    </w:p>
    <w:p w:rsidR="00D21B2B" w:rsidRPr="00CB02DA" w:rsidRDefault="00D21B2B" w:rsidP="00CB02DA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B02DA">
        <w:rPr>
          <w:sz w:val="28"/>
          <w:szCs w:val="28"/>
        </w:rPr>
        <w:t xml:space="preserve">25 работников награждены медалью МЧС России «За отличие в ликвидации последствий чрезвычайной ситуации», 3 работника – нагрудным знаком МЧС России «За заслуги». </w:t>
      </w:r>
    </w:p>
    <w:p w:rsidR="00D21B2B" w:rsidRPr="00CB02DA" w:rsidRDefault="00D21B2B" w:rsidP="00CB02DA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B02DA">
        <w:rPr>
          <w:sz w:val="28"/>
          <w:szCs w:val="28"/>
        </w:rPr>
        <w:t xml:space="preserve">Юбилейной медалью «205 лет Пожарной охране Якутии» награждены 1 333 работника.  </w:t>
      </w:r>
    </w:p>
    <w:p w:rsidR="00AC30E2" w:rsidRPr="00CB02DA" w:rsidRDefault="00AC30E2" w:rsidP="00CB02DA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 xml:space="preserve">За 2022 год ГБУ РС(Я) «ГПС РС(Я)» приобретены: </w:t>
      </w:r>
    </w:p>
    <w:p w:rsidR="00AC30E2" w:rsidRPr="00CB02DA" w:rsidRDefault="00AC30E2" w:rsidP="00CB02DA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- средства газодымозащитной службы на сумму 15 533,13 тыс. руб. Заключены 4 государственных контракта. Оснащенность составляет 62,05% от нормы;</w:t>
      </w:r>
    </w:p>
    <w:p w:rsidR="00AC30E2" w:rsidRPr="00CB02DA" w:rsidRDefault="00AC30E2" w:rsidP="00CB02DA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- средства связи на сумму 656,44 тыс. руб. Заключены 2 государственных контракта. Оснащенность составляет 55,64% от нормы;</w:t>
      </w:r>
    </w:p>
    <w:p w:rsidR="00AC30E2" w:rsidRPr="00CB02DA" w:rsidRDefault="00AC30E2" w:rsidP="00CB02DA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- пенообразователи на сумму 2 994,69 тыс. руб. Заключены 2 государственных контракта. Оснащенность составляет 54,28% от нормы;</w:t>
      </w:r>
    </w:p>
    <w:p w:rsidR="00AC30E2" w:rsidRPr="00CB02DA" w:rsidRDefault="00AC30E2" w:rsidP="00CB02DA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- средства индивидуальной защиты на сумму 4 564,23 тыс. руб. Заключены 4 государственных контракта. Оснащенность составляет 35,67% от нормы.</w:t>
      </w:r>
    </w:p>
    <w:p w:rsidR="00AC30E2" w:rsidRPr="00CB02DA" w:rsidRDefault="00AC30E2" w:rsidP="00CB02DA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Также, в 2022 году на тушение ландшафтных (природных) пожаров приобретены средства на сумму 20 537,31 тыс. руб., в том числе:</w:t>
      </w:r>
    </w:p>
    <w:p w:rsidR="00AC30E2" w:rsidRPr="00CB02DA" w:rsidRDefault="00AC30E2" w:rsidP="00CB02DA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- основные средства (радиостанции, спутниковые телефоны, палатки, РЛО и пр.) на сумму 11 563,10 тыс. руб. Заключены 11 государственных контрактов и договоров;</w:t>
      </w:r>
    </w:p>
    <w:p w:rsidR="00AC30E2" w:rsidRPr="00CB02DA" w:rsidRDefault="00AC30E2" w:rsidP="00CB02DA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- индивидуальный рацион питания на сумму 2 133,54 тыс. руб. Заключен 1 государственный контракт;</w:t>
      </w:r>
    </w:p>
    <w:p w:rsidR="00AC30E2" w:rsidRPr="00CB02DA" w:rsidRDefault="00AC30E2" w:rsidP="00CB02DA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t>- мягкий инвентарь (спецодежда, респираторы, спальные мешки и пр.) на сумму 6 292,52 тыс. руб. Заключены 7 государственных контрактов и договоров;</w:t>
      </w:r>
    </w:p>
    <w:p w:rsidR="00AC30E2" w:rsidRPr="00CB02DA" w:rsidRDefault="00AC30E2" w:rsidP="00CB02DA">
      <w:pPr>
        <w:spacing w:line="276" w:lineRule="auto"/>
        <w:ind w:firstLine="851"/>
        <w:jc w:val="both"/>
        <w:rPr>
          <w:sz w:val="28"/>
          <w:szCs w:val="28"/>
        </w:rPr>
      </w:pPr>
      <w:r w:rsidRPr="00CB02DA">
        <w:rPr>
          <w:sz w:val="28"/>
          <w:szCs w:val="28"/>
        </w:rPr>
        <w:lastRenderedPageBreak/>
        <w:t>- прочие материальные запасы (полевая посуда, сумки-баулы и бензопилы) на сумму 548,15 тыс. руб. Заключены 4 договора.</w:t>
      </w:r>
    </w:p>
    <w:p w:rsidR="00AC30E2" w:rsidRPr="00CB02DA" w:rsidRDefault="00AC30E2" w:rsidP="00CB02DA">
      <w:pPr>
        <w:spacing w:line="276" w:lineRule="auto"/>
        <w:ind w:firstLine="851"/>
        <w:jc w:val="both"/>
        <w:rPr>
          <w:sz w:val="28"/>
          <w:szCs w:val="28"/>
        </w:rPr>
      </w:pPr>
    </w:p>
    <w:p w:rsidR="00F17483" w:rsidRPr="00CB02DA" w:rsidRDefault="00F17483" w:rsidP="00CB02DA">
      <w:pPr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02DA">
        <w:rPr>
          <w:rFonts w:eastAsia="Calibri"/>
          <w:sz w:val="28"/>
          <w:szCs w:val="28"/>
          <w:lang w:eastAsia="en-US"/>
        </w:rPr>
        <w:t>Основными задачами по профилактике пожаров, обеспечению боевой готовности подразделений к тушению пожаров и проведению аварийно-спасательных работ, а также повышению оперативности, надежности, обоснованности и качества принятия управленческих решений по предупреждению и ликвидации чрезвычайных ситуаций в 2023 году определены:</w:t>
      </w:r>
    </w:p>
    <w:p w:rsidR="00F17483" w:rsidRPr="00CB02DA" w:rsidRDefault="004B0889" w:rsidP="00CB02DA">
      <w:pPr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CB02DA">
        <w:rPr>
          <w:rFonts w:eastAsia="SimSun"/>
          <w:sz w:val="28"/>
          <w:szCs w:val="28"/>
          <w:lang w:eastAsia="zh-CN"/>
        </w:rPr>
        <w:t>-</w:t>
      </w:r>
      <w:r w:rsidR="00F17483" w:rsidRPr="00CB02DA">
        <w:rPr>
          <w:rFonts w:eastAsia="SimSun"/>
          <w:sz w:val="28"/>
          <w:szCs w:val="28"/>
          <w:lang w:eastAsia="zh-CN"/>
        </w:rPr>
        <w:t xml:space="preserve"> </w:t>
      </w:r>
      <w:r w:rsidRPr="00CB02DA">
        <w:rPr>
          <w:rFonts w:eastAsia="SimSun"/>
          <w:sz w:val="28"/>
          <w:szCs w:val="28"/>
          <w:lang w:eastAsia="zh-CN"/>
        </w:rPr>
        <w:t>п</w:t>
      </w:r>
      <w:r w:rsidR="00F17483" w:rsidRPr="00CB02DA">
        <w:rPr>
          <w:rFonts w:eastAsia="SimSun"/>
          <w:sz w:val="28"/>
          <w:szCs w:val="28"/>
          <w:lang w:eastAsia="zh-CN"/>
        </w:rPr>
        <w:t>овышения качества проведения мероприятий по информированию населения о мерах пожарной безопасности и действиях при пожаре.</w:t>
      </w:r>
    </w:p>
    <w:p w:rsidR="00F17483" w:rsidRPr="00CB02DA" w:rsidRDefault="004B0889" w:rsidP="00CB02DA">
      <w:pPr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CB02DA">
        <w:rPr>
          <w:rFonts w:eastAsia="SimSun"/>
          <w:sz w:val="28"/>
          <w:szCs w:val="28"/>
          <w:lang w:eastAsia="zh-CN"/>
        </w:rPr>
        <w:t>- т</w:t>
      </w:r>
      <w:r w:rsidR="00F17483" w:rsidRPr="00CB02DA">
        <w:rPr>
          <w:rFonts w:eastAsia="SimSun"/>
          <w:sz w:val="28"/>
          <w:szCs w:val="28"/>
          <w:lang w:eastAsia="zh-CN"/>
        </w:rPr>
        <w:t>есное взаимодействие с органами местного самоуправления в области обеспечения пожарной безопасности.</w:t>
      </w:r>
    </w:p>
    <w:p w:rsidR="00F17483" w:rsidRPr="00CB02DA" w:rsidRDefault="00566535" w:rsidP="00CB02DA">
      <w:pPr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CB02DA">
        <w:rPr>
          <w:rFonts w:eastAsia="SimSun"/>
          <w:sz w:val="28"/>
          <w:szCs w:val="28"/>
          <w:lang w:eastAsia="zh-CN"/>
        </w:rPr>
        <w:t>- а</w:t>
      </w:r>
      <w:r w:rsidR="00F17483" w:rsidRPr="00CB02DA">
        <w:rPr>
          <w:rFonts w:eastAsia="SimSun"/>
          <w:sz w:val="28"/>
          <w:szCs w:val="28"/>
          <w:lang w:eastAsia="zh-CN"/>
        </w:rPr>
        <w:t xml:space="preserve">ктивизировать взаимодействие Межведомственных пожарно-технических комиссий по профилактике пожаров муниципальных образований РС(Я). </w:t>
      </w:r>
    </w:p>
    <w:p w:rsidR="00F17483" w:rsidRPr="00CB02DA" w:rsidRDefault="00566535" w:rsidP="00CB02DA">
      <w:pPr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CB02DA">
        <w:rPr>
          <w:rFonts w:eastAsia="SimSun"/>
          <w:sz w:val="28"/>
          <w:szCs w:val="28"/>
          <w:lang w:eastAsia="zh-CN"/>
        </w:rPr>
        <w:t>- п</w:t>
      </w:r>
      <w:r w:rsidR="00F17483" w:rsidRPr="00CB02DA">
        <w:rPr>
          <w:rFonts w:eastAsia="SimSun"/>
          <w:sz w:val="28"/>
          <w:szCs w:val="28"/>
          <w:lang w:eastAsia="zh-CN"/>
        </w:rPr>
        <w:t>ропаганда развития и распространения движения Дружин юных пожарных в образовательных организациях РС(Я).</w:t>
      </w:r>
    </w:p>
    <w:p w:rsidR="00F17483" w:rsidRPr="00CB02DA" w:rsidRDefault="004B0889" w:rsidP="00CB02DA">
      <w:pPr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CB02DA">
        <w:rPr>
          <w:rFonts w:eastAsia="SimSun"/>
          <w:sz w:val="28"/>
          <w:szCs w:val="28"/>
          <w:lang w:eastAsia="zh-CN"/>
        </w:rPr>
        <w:t>-</w:t>
      </w:r>
      <w:r w:rsidR="00F17483" w:rsidRPr="00CB02DA">
        <w:rPr>
          <w:rFonts w:eastAsia="SimSun"/>
          <w:sz w:val="28"/>
          <w:szCs w:val="28"/>
          <w:lang w:eastAsia="zh-CN"/>
        </w:rPr>
        <w:t xml:space="preserve"> </w:t>
      </w:r>
      <w:r w:rsidRPr="00CB02DA">
        <w:rPr>
          <w:rFonts w:eastAsia="SimSun"/>
          <w:sz w:val="28"/>
          <w:szCs w:val="28"/>
          <w:lang w:eastAsia="zh-CN"/>
        </w:rPr>
        <w:t>р</w:t>
      </w:r>
      <w:r w:rsidR="00F17483" w:rsidRPr="00CB02DA">
        <w:rPr>
          <w:rFonts w:eastAsia="SimSun"/>
          <w:sz w:val="28"/>
          <w:szCs w:val="28"/>
          <w:lang w:eastAsia="zh-CN"/>
        </w:rPr>
        <w:t>азработка и изготовление наглядных продукций (закладок и расписаний уроков) с информацией о мерах пожарной безопасности с целью повышения уровня сознательности с дошколь</w:t>
      </w:r>
      <w:r w:rsidRPr="00CB02DA">
        <w:rPr>
          <w:rFonts w:eastAsia="SimSun"/>
          <w:sz w:val="28"/>
          <w:szCs w:val="28"/>
          <w:lang w:eastAsia="zh-CN"/>
        </w:rPr>
        <w:t>ных лет подрастающего поколения;</w:t>
      </w:r>
    </w:p>
    <w:p w:rsidR="00F17483" w:rsidRPr="00CB02DA" w:rsidRDefault="004B0889" w:rsidP="00CB02DA">
      <w:pPr>
        <w:spacing w:line="276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CB02DA">
        <w:rPr>
          <w:rFonts w:eastAsia="SimSun"/>
          <w:sz w:val="28"/>
          <w:szCs w:val="28"/>
          <w:lang w:eastAsia="zh-CN"/>
        </w:rPr>
        <w:t>-</w:t>
      </w:r>
      <w:r w:rsidR="00F17483" w:rsidRPr="00CB02DA">
        <w:rPr>
          <w:rFonts w:eastAsia="SimSun"/>
          <w:sz w:val="28"/>
          <w:szCs w:val="28"/>
          <w:lang w:eastAsia="zh-CN"/>
        </w:rPr>
        <w:t xml:space="preserve"> </w:t>
      </w:r>
      <w:r w:rsidRPr="00CB02DA">
        <w:rPr>
          <w:rFonts w:eastAsia="SimSun"/>
          <w:sz w:val="28"/>
          <w:szCs w:val="28"/>
          <w:lang w:eastAsia="zh-CN"/>
        </w:rPr>
        <w:t>а</w:t>
      </w:r>
      <w:r w:rsidR="00F17483" w:rsidRPr="00CB02DA">
        <w:rPr>
          <w:rFonts w:eastAsia="SimSun"/>
          <w:sz w:val="28"/>
          <w:szCs w:val="28"/>
          <w:lang w:eastAsia="zh-CN"/>
        </w:rPr>
        <w:t xml:space="preserve">ктивизировать размещение информационных материалов на противопожарную тематику на интернет-сайтах, в том числе ведомственных: министерств </w:t>
      </w:r>
      <w:r w:rsidRPr="00CB02DA">
        <w:rPr>
          <w:rFonts w:eastAsia="SimSun"/>
          <w:sz w:val="28"/>
          <w:szCs w:val="28"/>
          <w:lang w:eastAsia="zh-CN"/>
        </w:rPr>
        <w:t>и государственных учреждений;</w:t>
      </w:r>
    </w:p>
    <w:p w:rsidR="00FD07D4" w:rsidRPr="00CB02DA" w:rsidRDefault="00FD07D4" w:rsidP="00CB02DA">
      <w:pPr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02DA">
        <w:rPr>
          <w:rFonts w:eastAsia="Calibri"/>
          <w:sz w:val="28"/>
          <w:szCs w:val="28"/>
          <w:lang w:eastAsia="en-US"/>
        </w:rPr>
        <w:t>-</w:t>
      </w:r>
      <w:r w:rsidR="00873837" w:rsidRPr="00CB02DA">
        <w:rPr>
          <w:rFonts w:eastAsia="Calibri"/>
          <w:sz w:val="28"/>
          <w:szCs w:val="28"/>
          <w:lang w:eastAsia="en-US"/>
        </w:rPr>
        <w:t xml:space="preserve"> </w:t>
      </w:r>
      <w:r w:rsidRPr="00CB02DA">
        <w:rPr>
          <w:rFonts w:eastAsia="Calibri"/>
          <w:sz w:val="28"/>
          <w:szCs w:val="28"/>
          <w:lang w:eastAsia="en-US"/>
        </w:rPr>
        <w:t>внедрение современных средств обнаружения и оповещения о пожаре, способов защиты людей и имущества от возд</w:t>
      </w:r>
      <w:r w:rsidR="00873837" w:rsidRPr="00CB02DA">
        <w:rPr>
          <w:rFonts w:eastAsia="Calibri"/>
          <w:sz w:val="28"/>
          <w:szCs w:val="28"/>
          <w:lang w:eastAsia="en-US"/>
        </w:rPr>
        <w:t>ействия опасных факторов пожара;</w:t>
      </w:r>
    </w:p>
    <w:p w:rsidR="00FD07D4" w:rsidRPr="00CB02DA" w:rsidRDefault="00FD07D4" w:rsidP="00CB02DA">
      <w:pPr>
        <w:tabs>
          <w:tab w:val="left" w:pos="3090"/>
        </w:tabs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02DA">
        <w:rPr>
          <w:rFonts w:eastAsia="Calibri"/>
          <w:sz w:val="28"/>
          <w:szCs w:val="28"/>
          <w:lang w:eastAsia="en-US"/>
        </w:rPr>
        <w:t>- повышение качества боевой подготовки личного состава дежурных караулов.</w:t>
      </w:r>
    </w:p>
    <w:p w:rsidR="00FD07D4" w:rsidRPr="00CB02DA" w:rsidRDefault="00873837" w:rsidP="00CB02DA">
      <w:pPr>
        <w:tabs>
          <w:tab w:val="left" w:pos="3090"/>
        </w:tabs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02DA">
        <w:rPr>
          <w:rFonts w:eastAsia="Calibri"/>
          <w:sz w:val="28"/>
          <w:szCs w:val="28"/>
          <w:lang w:eastAsia="en-US"/>
        </w:rPr>
        <w:t xml:space="preserve">- </w:t>
      </w:r>
      <w:r w:rsidR="007419A0" w:rsidRPr="00CB02DA">
        <w:rPr>
          <w:rFonts w:eastAsia="Calibri"/>
          <w:sz w:val="28"/>
          <w:szCs w:val="28"/>
          <w:lang w:eastAsia="en-US"/>
        </w:rPr>
        <w:t>повышение качества организации гарнизонной и караульной службы.</w:t>
      </w:r>
    </w:p>
    <w:p w:rsidR="007419A0" w:rsidRPr="00CB02DA" w:rsidRDefault="00873837" w:rsidP="00CB02DA">
      <w:pPr>
        <w:tabs>
          <w:tab w:val="left" w:pos="3090"/>
        </w:tabs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02DA">
        <w:rPr>
          <w:rFonts w:eastAsia="Calibri"/>
          <w:sz w:val="28"/>
          <w:szCs w:val="28"/>
          <w:lang w:eastAsia="en-US"/>
        </w:rPr>
        <w:t xml:space="preserve">- </w:t>
      </w:r>
      <w:r w:rsidR="007419A0" w:rsidRPr="00CB02DA">
        <w:rPr>
          <w:rFonts w:eastAsia="Calibri"/>
          <w:sz w:val="28"/>
          <w:szCs w:val="28"/>
          <w:lang w:eastAsia="en-US"/>
        </w:rPr>
        <w:t>оснащение подразделений ГПС РС(Я) новой пожарной техникой, средствами защиты органов дыхания и зрения газодымоз</w:t>
      </w:r>
      <w:r w:rsidRPr="00CB02DA">
        <w:rPr>
          <w:rFonts w:eastAsia="Calibri"/>
          <w:sz w:val="28"/>
          <w:szCs w:val="28"/>
          <w:lang w:eastAsia="en-US"/>
        </w:rPr>
        <w:t>ащитных служб подразделений.</w:t>
      </w:r>
    </w:p>
    <w:p w:rsidR="00873837" w:rsidRPr="00CB02DA" w:rsidRDefault="00873837" w:rsidP="00CB02DA">
      <w:pPr>
        <w:tabs>
          <w:tab w:val="left" w:pos="3090"/>
        </w:tabs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208F4" w:rsidRPr="00CB02DA" w:rsidRDefault="009208F4" w:rsidP="00CB02DA">
      <w:pPr>
        <w:shd w:val="clear" w:color="auto" w:fill="FFFFFF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B02DA" w:rsidRPr="00F05B14" w:rsidRDefault="00CB02DA" w:rsidP="007B29E9">
      <w:pPr>
        <w:shd w:val="clear" w:color="auto" w:fill="FFFFFF"/>
        <w:spacing w:line="276" w:lineRule="auto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en-US"/>
        </w:rPr>
        <w:t>________________________</w:t>
      </w:r>
    </w:p>
    <w:sectPr w:rsidR="00CB02DA" w:rsidRPr="00F05B14" w:rsidSect="00927D65">
      <w:pgSz w:w="11906" w:h="16838"/>
      <w:pgMar w:top="993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E8" w:rsidRDefault="00A100E8" w:rsidP="00EA3857">
      <w:r>
        <w:separator/>
      </w:r>
    </w:p>
  </w:endnote>
  <w:endnote w:type="continuationSeparator" w:id="0">
    <w:p w:rsidR="00A100E8" w:rsidRDefault="00A100E8" w:rsidP="00EA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E8" w:rsidRDefault="00A100E8" w:rsidP="00EA3857">
      <w:r>
        <w:separator/>
      </w:r>
    </w:p>
  </w:footnote>
  <w:footnote w:type="continuationSeparator" w:id="0">
    <w:p w:rsidR="00A100E8" w:rsidRDefault="00A100E8" w:rsidP="00EA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386"/>
    <w:multiLevelType w:val="hybridMultilevel"/>
    <w:tmpl w:val="CB007AC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5F45FD0"/>
    <w:multiLevelType w:val="hybridMultilevel"/>
    <w:tmpl w:val="051430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737963"/>
    <w:multiLevelType w:val="hybridMultilevel"/>
    <w:tmpl w:val="020AB6EE"/>
    <w:lvl w:ilvl="0" w:tplc="67B650DE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A27B9"/>
    <w:multiLevelType w:val="hybridMultilevel"/>
    <w:tmpl w:val="2C16A6D2"/>
    <w:lvl w:ilvl="0" w:tplc="B8C87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E54DDF"/>
    <w:multiLevelType w:val="hybridMultilevel"/>
    <w:tmpl w:val="43EC441A"/>
    <w:lvl w:ilvl="0" w:tplc="0419000F">
      <w:start w:val="1"/>
      <w:numFmt w:val="decimal"/>
      <w:lvlText w:val="%1."/>
      <w:lvlJc w:val="left"/>
      <w:pPr>
        <w:ind w:left="3873" w:hanging="360"/>
      </w:p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5">
    <w:nsid w:val="3FC51A68"/>
    <w:multiLevelType w:val="hybridMultilevel"/>
    <w:tmpl w:val="B4AC9B60"/>
    <w:lvl w:ilvl="0" w:tplc="36B64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EC4E64"/>
    <w:multiLevelType w:val="hybridMultilevel"/>
    <w:tmpl w:val="06C4DA1C"/>
    <w:lvl w:ilvl="0" w:tplc="F116809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C76D92"/>
    <w:multiLevelType w:val="hybridMultilevel"/>
    <w:tmpl w:val="229E917E"/>
    <w:lvl w:ilvl="0" w:tplc="4CD023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AED2C2C"/>
    <w:multiLevelType w:val="hybridMultilevel"/>
    <w:tmpl w:val="95E62E2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>
    <w:nsid w:val="5B551C4C"/>
    <w:multiLevelType w:val="hybridMultilevel"/>
    <w:tmpl w:val="7D12B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660AF4"/>
    <w:multiLevelType w:val="hybridMultilevel"/>
    <w:tmpl w:val="1E9A4242"/>
    <w:lvl w:ilvl="0" w:tplc="04C8A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37477"/>
    <w:multiLevelType w:val="hybridMultilevel"/>
    <w:tmpl w:val="5FD2676A"/>
    <w:lvl w:ilvl="0" w:tplc="A6965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826035"/>
    <w:multiLevelType w:val="hybridMultilevel"/>
    <w:tmpl w:val="3C1EB778"/>
    <w:lvl w:ilvl="0" w:tplc="65640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D"/>
    <w:rsid w:val="000271D1"/>
    <w:rsid w:val="0004101E"/>
    <w:rsid w:val="00043781"/>
    <w:rsid w:val="000453F0"/>
    <w:rsid w:val="0006610C"/>
    <w:rsid w:val="000667F9"/>
    <w:rsid w:val="000C2A1F"/>
    <w:rsid w:val="000E0478"/>
    <w:rsid w:val="000E0BF2"/>
    <w:rsid w:val="000E1364"/>
    <w:rsid w:val="000E53AD"/>
    <w:rsid w:val="000F1F09"/>
    <w:rsid w:val="000F435C"/>
    <w:rsid w:val="00115A27"/>
    <w:rsid w:val="00131595"/>
    <w:rsid w:val="0014004A"/>
    <w:rsid w:val="00172714"/>
    <w:rsid w:val="00201423"/>
    <w:rsid w:val="002145C3"/>
    <w:rsid w:val="00246330"/>
    <w:rsid w:val="00287F30"/>
    <w:rsid w:val="00290D4B"/>
    <w:rsid w:val="002942F1"/>
    <w:rsid w:val="002B0F96"/>
    <w:rsid w:val="002B54CD"/>
    <w:rsid w:val="002F5A30"/>
    <w:rsid w:val="00316461"/>
    <w:rsid w:val="00335129"/>
    <w:rsid w:val="00342B5C"/>
    <w:rsid w:val="003456DE"/>
    <w:rsid w:val="00370958"/>
    <w:rsid w:val="00371BED"/>
    <w:rsid w:val="00376890"/>
    <w:rsid w:val="00376B72"/>
    <w:rsid w:val="00381E36"/>
    <w:rsid w:val="00386C01"/>
    <w:rsid w:val="003A2FD8"/>
    <w:rsid w:val="003A7380"/>
    <w:rsid w:val="003C49A6"/>
    <w:rsid w:val="003D3206"/>
    <w:rsid w:val="003D4799"/>
    <w:rsid w:val="003D6925"/>
    <w:rsid w:val="003F14D0"/>
    <w:rsid w:val="00412F1C"/>
    <w:rsid w:val="00445E49"/>
    <w:rsid w:val="0044607D"/>
    <w:rsid w:val="00477D65"/>
    <w:rsid w:val="004932AB"/>
    <w:rsid w:val="00495FC6"/>
    <w:rsid w:val="004A1FB3"/>
    <w:rsid w:val="004B0889"/>
    <w:rsid w:val="004B7870"/>
    <w:rsid w:val="004C24B9"/>
    <w:rsid w:val="004F4041"/>
    <w:rsid w:val="004F7733"/>
    <w:rsid w:val="00502E3E"/>
    <w:rsid w:val="00525A22"/>
    <w:rsid w:val="0053151D"/>
    <w:rsid w:val="005452AD"/>
    <w:rsid w:val="00566535"/>
    <w:rsid w:val="005857C2"/>
    <w:rsid w:val="00595800"/>
    <w:rsid w:val="005B0AD7"/>
    <w:rsid w:val="005B3EAC"/>
    <w:rsid w:val="005C639E"/>
    <w:rsid w:val="005D02D1"/>
    <w:rsid w:val="005E3CFE"/>
    <w:rsid w:val="005E53DA"/>
    <w:rsid w:val="005F6C7D"/>
    <w:rsid w:val="00604710"/>
    <w:rsid w:val="006047C8"/>
    <w:rsid w:val="0060483A"/>
    <w:rsid w:val="00627716"/>
    <w:rsid w:val="00634C22"/>
    <w:rsid w:val="00641C94"/>
    <w:rsid w:val="00691702"/>
    <w:rsid w:val="006B64E4"/>
    <w:rsid w:val="006C12AD"/>
    <w:rsid w:val="006C280F"/>
    <w:rsid w:val="006C65E0"/>
    <w:rsid w:val="006D7E1F"/>
    <w:rsid w:val="006F38F1"/>
    <w:rsid w:val="00720751"/>
    <w:rsid w:val="00721297"/>
    <w:rsid w:val="00721D47"/>
    <w:rsid w:val="007419A0"/>
    <w:rsid w:val="00790722"/>
    <w:rsid w:val="00792990"/>
    <w:rsid w:val="007B29E9"/>
    <w:rsid w:val="007D26B8"/>
    <w:rsid w:val="007D74E4"/>
    <w:rsid w:val="007D7937"/>
    <w:rsid w:val="007E0E72"/>
    <w:rsid w:val="00824AC7"/>
    <w:rsid w:val="008334DE"/>
    <w:rsid w:val="00865F54"/>
    <w:rsid w:val="00873837"/>
    <w:rsid w:val="00890938"/>
    <w:rsid w:val="008953B3"/>
    <w:rsid w:val="008A7F3F"/>
    <w:rsid w:val="008B6D29"/>
    <w:rsid w:val="008E06F3"/>
    <w:rsid w:val="008F5160"/>
    <w:rsid w:val="0091430C"/>
    <w:rsid w:val="009208F4"/>
    <w:rsid w:val="00920EB4"/>
    <w:rsid w:val="00923846"/>
    <w:rsid w:val="0092641B"/>
    <w:rsid w:val="00927D65"/>
    <w:rsid w:val="00932137"/>
    <w:rsid w:val="00937FFC"/>
    <w:rsid w:val="00942E43"/>
    <w:rsid w:val="009667B7"/>
    <w:rsid w:val="009721B7"/>
    <w:rsid w:val="00983F7A"/>
    <w:rsid w:val="009C2061"/>
    <w:rsid w:val="009C3A24"/>
    <w:rsid w:val="009C597D"/>
    <w:rsid w:val="009D3DE2"/>
    <w:rsid w:val="009D6936"/>
    <w:rsid w:val="009E3393"/>
    <w:rsid w:val="00A009A3"/>
    <w:rsid w:val="00A01492"/>
    <w:rsid w:val="00A100E8"/>
    <w:rsid w:val="00A12746"/>
    <w:rsid w:val="00A55B3E"/>
    <w:rsid w:val="00A80C9F"/>
    <w:rsid w:val="00A83088"/>
    <w:rsid w:val="00A955F2"/>
    <w:rsid w:val="00AA6B76"/>
    <w:rsid w:val="00AC30E2"/>
    <w:rsid w:val="00AD230A"/>
    <w:rsid w:val="00AD366E"/>
    <w:rsid w:val="00AF6825"/>
    <w:rsid w:val="00B060E1"/>
    <w:rsid w:val="00B31B31"/>
    <w:rsid w:val="00B413FE"/>
    <w:rsid w:val="00B42A1C"/>
    <w:rsid w:val="00B61D6D"/>
    <w:rsid w:val="00B7580D"/>
    <w:rsid w:val="00BB05BB"/>
    <w:rsid w:val="00C25195"/>
    <w:rsid w:val="00C419A4"/>
    <w:rsid w:val="00C45C40"/>
    <w:rsid w:val="00C765F8"/>
    <w:rsid w:val="00C77A03"/>
    <w:rsid w:val="00C8351F"/>
    <w:rsid w:val="00C92A64"/>
    <w:rsid w:val="00C92C77"/>
    <w:rsid w:val="00CA6D16"/>
    <w:rsid w:val="00CB02DA"/>
    <w:rsid w:val="00CB35F9"/>
    <w:rsid w:val="00CF71C1"/>
    <w:rsid w:val="00D04904"/>
    <w:rsid w:val="00D21B2B"/>
    <w:rsid w:val="00D22780"/>
    <w:rsid w:val="00D228BA"/>
    <w:rsid w:val="00D4360B"/>
    <w:rsid w:val="00D5733D"/>
    <w:rsid w:val="00D71AEC"/>
    <w:rsid w:val="00D859AF"/>
    <w:rsid w:val="00DB1545"/>
    <w:rsid w:val="00DC3A04"/>
    <w:rsid w:val="00DF10CB"/>
    <w:rsid w:val="00E06D8A"/>
    <w:rsid w:val="00E071D8"/>
    <w:rsid w:val="00E141F2"/>
    <w:rsid w:val="00E1562E"/>
    <w:rsid w:val="00E176EE"/>
    <w:rsid w:val="00E34225"/>
    <w:rsid w:val="00E37A61"/>
    <w:rsid w:val="00E56AD9"/>
    <w:rsid w:val="00E67124"/>
    <w:rsid w:val="00EA3857"/>
    <w:rsid w:val="00EF2C68"/>
    <w:rsid w:val="00F05B14"/>
    <w:rsid w:val="00F07931"/>
    <w:rsid w:val="00F1086A"/>
    <w:rsid w:val="00F17483"/>
    <w:rsid w:val="00F203D7"/>
    <w:rsid w:val="00F221DB"/>
    <w:rsid w:val="00F32FBB"/>
    <w:rsid w:val="00F34875"/>
    <w:rsid w:val="00F36385"/>
    <w:rsid w:val="00F804FB"/>
    <w:rsid w:val="00F92B5B"/>
    <w:rsid w:val="00F931E7"/>
    <w:rsid w:val="00F93588"/>
    <w:rsid w:val="00FB01FF"/>
    <w:rsid w:val="00FB1A6B"/>
    <w:rsid w:val="00FB2089"/>
    <w:rsid w:val="00FC6705"/>
    <w:rsid w:val="00FC7BD9"/>
    <w:rsid w:val="00FD07D4"/>
    <w:rsid w:val="00FD0C5F"/>
    <w:rsid w:val="00FD22F2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04CFE-E598-4F1C-A73D-E9E713B1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3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8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C2"/>
    <w:pPr>
      <w:ind w:left="720"/>
      <w:contextualSpacing/>
    </w:pPr>
  </w:style>
  <w:style w:type="paragraph" w:customStyle="1" w:styleId="a4">
    <w:name w:val="отчет"/>
    <w:basedOn w:val="a"/>
    <w:link w:val="a5"/>
    <w:qFormat/>
    <w:rsid w:val="0091430C"/>
    <w:pPr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5">
    <w:name w:val="отчет Знак"/>
    <w:link w:val="a4"/>
    <w:rsid w:val="009143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386C01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8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5A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5A3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A38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38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3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unhideWhenUsed/>
    <w:rsid w:val="005B3EAC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5B3EAC"/>
    <w:rPr>
      <w:rFonts w:ascii="Calibri" w:eastAsia="Times New Roman" w:hAnsi="Calibri" w:cs="Calibri"/>
      <w:lang w:eastAsia="ru-RU"/>
    </w:rPr>
  </w:style>
  <w:style w:type="paragraph" w:customStyle="1" w:styleId="11">
    <w:name w:val="Обычный1"/>
    <w:rsid w:val="005B3E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5B3EAC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ody Text"/>
    <w:basedOn w:val="a"/>
    <w:link w:val="af0"/>
    <w:rsid w:val="005B3EAC"/>
    <w:pPr>
      <w:jc w:val="both"/>
    </w:pPr>
    <w:rPr>
      <w:rFonts w:eastAsia="Calibri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5B3EA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B3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F10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31">
    <w:name w:val="Таблица-сетка 4 — акцент 31"/>
    <w:basedOn w:val="a1"/>
    <w:uiPriority w:val="49"/>
    <w:rsid w:val="00F10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310">
    <w:name w:val="Список-таблица 4 — акцент 31"/>
    <w:basedOn w:val="a1"/>
    <w:uiPriority w:val="49"/>
    <w:rsid w:val="00CB3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2021-12-28T02:53:00Z</cp:lastPrinted>
  <dcterms:created xsi:type="dcterms:W3CDTF">2022-12-21T06:49:00Z</dcterms:created>
  <dcterms:modified xsi:type="dcterms:W3CDTF">2023-06-07T03:35:00Z</dcterms:modified>
</cp:coreProperties>
</file>