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DE6B" w14:textId="77777777" w:rsidR="00F7735C" w:rsidRPr="00670E48" w:rsidRDefault="00F7735C" w:rsidP="00F7735C">
      <w:pPr>
        <w:shd w:val="clear" w:color="auto" w:fill="FFFFFF" w:themeFill="background1"/>
        <w:jc w:val="center"/>
        <w:rPr>
          <w:b/>
          <w:sz w:val="27"/>
          <w:szCs w:val="27"/>
        </w:rPr>
      </w:pPr>
      <w:bookmarkStart w:id="0" w:name="_Hlk44623267"/>
      <w:bookmarkEnd w:id="0"/>
      <w:r w:rsidRPr="00670E48">
        <w:rPr>
          <w:b/>
          <w:sz w:val="27"/>
          <w:szCs w:val="27"/>
        </w:rPr>
        <w:t>АНАЛИТИЧЕСКАЯ ЗАПИСКА</w:t>
      </w:r>
    </w:p>
    <w:p w14:paraId="78889179" w14:textId="2455F577" w:rsidR="00F7735C" w:rsidRPr="00670E48" w:rsidRDefault="00F7735C" w:rsidP="00F7735C">
      <w:pPr>
        <w:shd w:val="clear" w:color="auto" w:fill="FFFFFF" w:themeFill="background1"/>
        <w:jc w:val="center"/>
        <w:rPr>
          <w:b/>
          <w:sz w:val="27"/>
          <w:szCs w:val="27"/>
        </w:rPr>
      </w:pPr>
      <w:proofErr w:type="gramStart"/>
      <w:r w:rsidRPr="00670E48">
        <w:rPr>
          <w:b/>
          <w:sz w:val="27"/>
          <w:szCs w:val="27"/>
        </w:rPr>
        <w:t>об</w:t>
      </w:r>
      <w:proofErr w:type="gramEnd"/>
      <w:r w:rsidRPr="00670E48">
        <w:rPr>
          <w:b/>
          <w:sz w:val="27"/>
          <w:szCs w:val="27"/>
        </w:rPr>
        <w:t xml:space="preserve"> </w:t>
      </w:r>
      <w:r w:rsidR="00386C87" w:rsidRPr="00670E48">
        <w:rPr>
          <w:b/>
          <w:sz w:val="27"/>
          <w:szCs w:val="27"/>
        </w:rPr>
        <w:t xml:space="preserve">оперативной </w:t>
      </w:r>
      <w:r w:rsidRPr="00670E48">
        <w:rPr>
          <w:b/>
          <w:sz w:val="27"/>
          <w:szCs w:val="27"/>
        </w:rPr>
        <w:t>обстановке с пожарами и их последствиями</w:t>
      </w:r>
      <w:r w:rsidR="00386C87" w:rsidRPr="00670E48">
        <w:rPr>
          <w:b/>
          <w:sz w:val="27"/>
          <w:szCs w:val="27"/>
        </w:rPr>
        <w:t>,</w:t>
      </w:r>
      <w:r w:rsidR="00A06B6B" w:rsidRPr="00670E48">
        <w:rPr>
          <w:b/>
          <w:sz w:val="27"/>
          <w:szCs w:val="27"/>
        </w:rPr>
        <w:t xml:space="preserve"> проводимой профилактической работе</w:t>
      </w:r>
      <w:r w:rsidRPr="00670E48">
        <w:rPr>
          <w:b/>
          <w:sz w:val="27"/>
          <w:szCs w:val="27"/>
        </w:rPr>
        <w:t xml:space="preserve"> в зоне ответственности</w:t>
      </w:r>
    </w:p>
    <w:p w14:paraId="2A41D0A9" w14:textId="3B0B8504" w:rsidR="00F7735C" w:rsidRPr="00670E48" w:rsidRDefault="00F7735C" w:rsidP="00F7735C">
      <w:pPr>
        <w:shd w:val="clear" w:color="auto" w:fill="FFFFFF" w:themeFill="background1"/>
        <w:jc w:val="center"/>
        <w:rPr>
          <w:b/>
          <w:sz w:val="27"/>
          <w:szCs w:val="27"/>
        </w:rPr>
      </w:pPr>
      <w:r w:rsidRPr="00670E48">
        <w:rPr>
          <w:b/>
          <w:sz w:val="27"/>
          <w:szCs w:val="27"/>
        </w:rPr>
        <w:t xml:space="preserve">ГБУ РС (Я) «ГПС РС (Я)» </w:t>
      </w:r>
      <w:r w:rsidR="00395D53" w:rsidRPr="00670E48">
        <w:rPr>
          <w:b/>
          <w:sz w:val="27"/>
          <w:szCs w:val="27"/>
        </w:rPr>
        <w:t xml:space="preserve">на </w:t>
      </w:r>
      <w:r w:rsidR="007B635E">
        <w:rPr>
          <w:b/>
          <w:sz w:val="27"/>
          <w:szCs w:val="27"/>
        </w:rPr>
        <w:t>31</w:t>
      </w:r>
      <w:r w:rsidR="00631543" w:rsidRPr="00670E48">
        <w:rPr>
          <w:b/>
          <w:sz w:val="27"/>
          <w:szCs w:val="27"/>
        </w:rPr>
        <w:t>.</w:t>
      </w:r>
      <w:r w:rsidR="002E289D" w:rsidRPr="00670E48">
        <w:rPr>
          <w:b/>
          <w:sz w:val="27"/>
          <w:szCs w:val="27"/>
        </w:rPr>
        <w:t>10</w:t>
      </w:r>
      <w:r w:rsidR="00395D53" w:rsidRPr="00670E48">
        <w:rPr>
          <w:b/>
          <w:sz w:val="27"/>
          <w:szCs w:val="27"/>
        </w:rPr>
        <w:t>.</w:t>
      </w:r>
      <w:r w:rsidR="00286C90" w:rsidRPr="00670E48">
        <w:rPr>
          <w:b/>
          <w:sz w:val="27"/>
          <w:szCs w:val="27"/>
        </w:rPr>
        <w:t>202</w:t>
      </w:r>
      <w:r w:rsidR="00D611F1" w:rsidRPr="00670E48">
        <w:rPr>
          <w:b/>
          <w:sz w:val="27"/>
          <w:szCs w:val="27"/>
        </w:rPr>
        <w:t>2</w:t>
      </w:r>
      <w:r w:rsidR="000F422A" w:rsidRPr="00670E48">
        <w:rPr>
          <w:b/>
          <w:sz w:val="27"/>
          <w:szCs w:val="27"/>
        </w:rPr>
        <w:t>г.</w:t>
      </w:r>
      <w:r w:rsidR="00286C90" w:rsidRPr="00670E48">
        <w:rPr>
          <w:b/>
          <w:sz w:val="27"/>
          <w:szCs w:val="27"/>
        </w:rPr>
        <w:t xml:space="preserve"> </w:t>
      </w:r>
    </w:p>
    <w:p w14:paraId="54EC0E07" w14:textId="7B78BD2E" w:rsidR="00E6502D" w:rsidRPr="00670E48" w:rsidRDefault="00E6502D" w:rsidP="003B284F">
      <w:pPr>
        <w:shd w:val="clear" w:color="auto" w:fill="FFFFFF" w:themeFill="background1"/>
        <w:spacing w:line="276" w:lineRule="auto"/>
        <w:ind w:firstLine="709"/>
        <w:jc w:val="both"/>
        <w:rPr>
          <w:sz w:val="27"/>
          <w:szCs w:val="27"/>
          <w:highlight w:val="yellow"/>
        </w:rPr>
      </w:pPr>
    </w:p>
    <w:p w14:paraId="3E0DA7A0" w14:textId="2908ACC3" w:rsidR="00CD4AB7" w:rsidRDefault="00CD4AB7" w:rsidP="00CD4AB7">
      <w:pPr>
        <w:shd w:val="clear" w:color="auto" w:fill="FFFFFF" w:themeFill="background1"/>
        <w:spacing w:line="276" w:lineRule="auto"/>
        <w:ind w:firstLine="709"/>
        <w:jc w:val="center"/>
        <w:rPr>
          <w:noProof/>
          <w:lang w:eastAsia="ru-RU"/>
        </w:rPr>
      </w:pPr>
      <w:bookmarkStart w:id="1" w:name="_Hlk61295923"/>
      <w:r w:rsidRPr="0008221A">
        <w:rPr>
          <w:iCs/>
          <w:caps/>
          <w:sz w:val="28"/>
          <w:szCs w:val="28"/>
        </w:rPr>
        <w:t xml:space="preserve">Оперативная обстановка с пожарами </w:t>
      </w:r>
      <w:r w:rsidR="004979D8">
        <w:rPr>
          <w:iCs/>
          <w:caps/>
          <w:sz w:val="28"/>
          <w:szCs w:val="28"/>
        </w:rPr>
        <w:t xml:space="preserve">и их последствиями </w:t>
      </w:r>
      <w:r w:rsidRPr="0008221A">
        <w:rPr>
          <w:iCs/>
          <w:caps/>
          <w:sz w:val="28"/>
          <w:szCs w:val="28"/>
        </w:rPr>
        <w:t>по Республике Саха (Якутия)</w:t>
      </w:r>
      <w:r w:rsidRPr="00CD4AB7">
        <w:rPr>
          <w:noProof/>
        </w:rPr>
        <w:t xml:space="preserve"> </w:t>
      </w:r>
    </w:p>
    <w:p w14:paraId="4CD88636" w14:textId="67A5A6E1" w:rsidR="006B1FDA" w:rsidRDefault="006B1FDA" w:rsidP="006B1FDA">
      <w:pPr>
        <w:shd w:val="clear" w:color="auto" w:fill="FFFFFF" w:themeFill="background1"/>
        <w:spacing w:line="276" w:lineRule="auto"/>
        <w:jc w:val="both"/>
        <w:rPr>
          <w:noProof/>
          <w:lang w:eastAsia="ru-RU"/>
        </w:rPr>
      </w:pPr>
      <w:r w:rsidRPr="006B1FDA">
        <w:rPr>
          <w:noProof/>
          <w:lang w:eastAsia="ru-RU"/>
        </w:rPr>
        <w:drawing>
          <wp:inline distT="0" distB="0" distL="0" distR="0" wp14:anchorId="41208FBB" wp14:editId="57A0D577">
            <wp:extent cx="6210300" cy="128367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139" cy="1285297"/>
                    </a:xfrm>
                    <a:prstGeom prst="rect">
                      <a:avLst/>
                    </a:prstGeom>
                    <a:noFill/>
                    <a:ln>
                      <a:noFill/>
                    </a:ln>
                  </pic:spPr>
                </pic:pic>
              </a:graphicData>
            </a:graphic>
          </wp:inline>
        </w:drawing>
      </w:r>
    </w:p>
    <w:p w14:paraId="0E49BC0F" w14:textId="77777777" w:rsidR="006B1FDA" w:rsidRPr="0008221A" w:rsidRDefault="006B1FDA" w:rsidP="00CD4AB7">
      <w:pPr>
        <w:shd w:val="clear" w:color="auto" w:fill="FFFFFF" w:themeFill="background1"/>
        <w:spacing w:line="276" w:lineRule="auto"/>
        <w:ind w:firstLine="709"/>
        <w:jc w:val="center"/>
        <w:rPr>
          <w:iCs/>
          <w:caps/>
          <w:sz w:val="28"/>
          <w:szCs w:val="28"/>
        </w:rPr>
      </w:pPr>
    </w:p>
    <w:p w14:paraId="1E0C4611" w14:textId="45C24154" w:rsidR="000C34B0" w:rsidRPr="00DC0EE4" w:rsidRDefault="008F073E" w:rsidP="000C34B0">
      <w:pPr>
        <w:shd w:val="clear" w:color="auto" w:fill="FFFFFF" w:themeFill="background1"/>
        <w:spacing w:line="276" w:lineRule="auto"/>
        <w:ind w:firstLine="709"/>
        <w:jc w:val="both"/>
        <w:rPr>
          <w:sz w:val="27"/>
          <w:szCs w:val="27"/>
        </w:rPr>
      </w:pPr>
      <w:r w:rsidRPr="00DC0EE4">
        <w:rPr>
          <w:sz w:val="27"/>
          <w:szCs w:val="27"/>
        </w:rPr>
        <w:t>С начала 2022 года</w:t>
      </w:r>
      <w:r w:rsidR="00ED400C" w:rsidRPr="00DC0EE4">
        <w:rPr>
          <w:sz w:val="27"/>
          <w:szCs w:val="27"/>
        </w:rPr>
        <w:t xml:space="preserve">, </w:t>
      </w:r>
      <w:r w:rsidR="00D611F1" w:rsidRPr="00DC0EE4">
        <w:rPr>
          <w:sz w:val="27"/>
          <w:szCs w:val="27"/>
        </w:rPr>
        <w:t xml:space="preserve">по состоянию на </w:t>
      </w:r>
      <w:r w:rsidR="007B635E">
        <w:rPr>
          <w:sz w:val="27"/>
          <w:szCs w:val="27"/>
        </w:rPr>
        <w:t>31</w:t>
      </w:r>
      <w:r w:rsidR="002E289D" w:rsidRPr="00DC0EE4">
        <w:rPr>
          <w:sz w:val="27"/>
          <w:szCs w:val="27"/>
        </w:rPr>
        <w:t>.10</w:t>
      </w:r>
      <w:r w:rsidR="00D611F1" w:rsidRPr="00DC0EE4">
        <w:rPr>
          <w:sz w:val="27"/>
          <w:szCs w:val="27"/>
        </w:rPr>
        <w:t>.2022</w:t>
      </w:r>
      <w:r w:rsidR="00ED400C" w:rsidRPr="00DC0EE4">
        <w:rPr>
          <w:sz w:val="27"/>
          <w:szCs w:val="27"/>
        </w:rPr>
        <w:t xml:space="preserve"> </w:t>
      </w:r>
      <w:r w:rsidR="00ED400C" w:rsidRPr="00DC0EE4">
        <w:rPr>
          <w:b/>
          <w:sz w:val="27"/>
          <w:szCs w:val="27"/>
        </w:rPr>
        <w:t>на территории Республики Саха (Якутия)</w:t>
      </w:r>
      <w:r w:rsidR="00ED400C" w:rsidRPr="00DC0EE4">
        <w:rPr>
          <w:sz w:val="27"/>
          <w:szCs w:val="27"/>
        </w:rPr>
        <w:t xml:space="preserve"> </w:t>
      </w:r>
      <w:r w:rsidR="00446B5E" w:rsidRPr="00DC0EE4">
        <w:rPr>
          <w:sz w:val="27"/>
          <w:szCs w:val="27"/>
        </w:rPr>
        <w:t>зарегистрировано 1 5</w:t>
      </w:r>
      <w:r w:rsidR="006B1FDA">
        <w:rPr>
          <w:sz w:val="27"/>
          <w:szCs w:val="27"/>
        </w:rPr>
        <w:t>94</w:t>
      </w:r>
      <w:r w:rsidR="00670E48" w:rsidRPr="00DC0EE4">
        <w:rPr>
          <w:sz w:val="27"/>
          <w:szCs w:val="27"/>
        </w:rPr>
        <w:t xml:space="preserve"> пожаров (АППГ 1 </w:t>
      </w:r>
      <w:r w:rsidR="006B1FDA">
        <w:rPr>
          <w:sz w:val="27"/>
          <w:szCs w:val="27"/>
        </w:rPr>
        <w:t>911</w:t>
      </w:r>
      <w:r w:rsidR="000C34B0" w:rsidRPr="00DC0EE4">
        <w:rPr>
          <w:sz w:val="27"/>
          <w:szCs w:val="27"/>
        </w:rPr>
        <w:t xml:space="preserve">; </w:t>
      </w:r>
      <w:r w:rsidR="000C34B0" w:rsidRPr="00DC0EE4">
        <w:rPr>
          <w:i/>
          <w:iCs/>
          <w:sz w:val="27"/>
          <w:szCs w:val="27"/>
        </w:rPr>
        <w:t>снижение</w:t>
      </w:r>
      <w:r w:rsidR="000C34B0" w:rsidRPr="00DC0EE4">
        <w:rPr>
          <w:sz w:val="27"/>
          <w:szCs w:val="27"/>
        </w:rPr>
        <w:t xml:space="preserve"> </w:t>
      </w:r>
      <w:r w:rsidR="000C34B0" w:rsidRPr="00DC0EE4">
        <w:rPr>
          <w:i/>
          <w:iCs/>
          <w:sz w:val="27"/>
          <w:szCs w:val="27"/>
        </w:rPr>
        <w:t>на</w:t>
      </w:r>
      <w:r w:rsidR="00446B5E" w:rsidRPr="00DC0EE4">
        <w:rPr>
          <w:sz w:val="27"/>
          <w:szCs w:val="27"/>
        </w:rPr>
        <w:t xml:space="preserve"> </w:t>
      </w:r>
      <w:r w:rsidR="006B1FDA">
        <w:rPr>
          <w:sz w:val="27"/>
          <w:szCs w:val="27"/>
        </w:rPr>
        <w:t>16,6</w:t>
      </w:r>
      <w:r w:rsidR="000C34B0" w:rsidRPr="00DC0EE4">
        <w:rPr>
          <w:sz w:val="27"/>
          <w:szCs w:val="27"/>
        </w:rPr>
        <w:t>%) с материальным ущербом 45 851 220 рублей (АППГ 94 </w:t>
      </w:r>
      <w:r w:rsidR="006B1FDA">
        <w:rPr>
          <w:sz w:val="27"/>
          <w:szCs w:val="27"/>
        </w:rPr>
        <w:t>7</w:t>
      </w:r>
      <w:r w:rsidR="00446B5E" w:rsidRPr="00DC0EE4">
        <w:rPr>
          <w:sz w:val="27"/>
          <w:szCs w:val="27"/>
        </w:rPr>
        <w:t>25</w:t>
      </w:r>
      <w:r w:rsidR="000C34B0" w:rsidRPr="00DC0EE4">
        <w:rPr>
          <w:sz w:val="27"/>
          <w:szCs w:val="27"/>
        </w:rPr>
        <w:t xml:space="preserve"> </w:t>
      </w:r>
      <w:r w:rsidR="00446B5E" w:rsidRPr="00DC0EE4">
        <w:rPr>
          <w:sz w:val="27"/>
          <w:szCs w:val="27"/>
        </w:rPr>
        <w:t>96</w:t>
      </w:r>
      <w:r w:rsidR="006B1FDA">
        <w:rPr>
          <w:sz w:val="27"/>
          <w:szCs w:val="27"/>
        </w:rPr>
        <w:t>7</w:t>
      </w:r>
      <w:r w:rsidR="000C34B0" w:rsidRPr="00DC0EE4">
        <w:rPr>
          <w:sz w:val="27"/>
          <w:szCs w:val="27"/>
        </w:rPr>
        <w:t xml:space="preserve"> рублей; </w:t>
      </w:r>
      <w:r w:rsidR="000C34B0" w:rsidRPr="00DC0EE4">
        <w:rPr>
          <w:i/>
          <w:iCs/>
          <w:sz w:val="27"/>
          <w:szCs w:val="27"/>
        </w:rPr>
        <w:t>снижение на</w:t>
      </w:r>
      <w:r w:rsidR="000C34B0" w:rsidRPr="00DC0EE4">
        <w:rPr>
          <w:sz w:val="27"/>
          <w:szCs w:val="27"/>
        </w:rPr>
        <w:t xml:space="preserve"> 51,</w:t>
      </w:r>
      <w:r w:rsidR="006B1FDA">
        <w:rPr>
          <w:sz w:val="27"/>
          <w:szCs w:val="27"/>
        </w:rPr>
        <w:t>6</w:t>
      </w:r>
      <w:r w:rsidR="00446B5E" w:rsidRPr="00DC0EE4">
        <w:rPr>
          <w:sz w:val="27"/>
          <w:szCs w:val="27"/>
        </w:rPr>
        <w:t>%). При пожарах погибло 43</w:t>
      </w:r>
      <w:r w:rsidR="000C34B0" w:rsidRPr="00DC0EE4">
        <w:rPr>
          <w:sz w:val="27"/>
          <w:szCs w:val="27"/>
        </w:rPr>
        <w:t xml:space="preserve"> человек</w:t>
      </w:r>
      <w:r w:rsidR="00446B5E" w:rsidRPr="00DC0EE4">
        <w:rPr>
          <w:sz w:val="27"/>
          <w:szCs w:val="27"/>
        </w:rPr>
        <w:t>а</w:t>
      </w:r>
      <w:r w:rsidR="000C34B0" w:rsidRPr="00DC0EE4">
        <w:rPr>
          <w:sz w:val="27"/>
          <w:szCs w:val="27"/>
        </w:rPr>
        <w:t xml:space="preserve"> (АППГ </w:t>
      </w:r>
      <w:r w:rsidR="00446B5E" w:rsidRPr="00DC0EE4">
        <w:rPr>
          <w:sz w:val="27"/>
          <w:szCs w:val="27"/>
        </w:rPr>
        <w:t>7</w:t>
      </w:r>
      <w:r w:rsidR="006B1FDA">
        <w:rPr>
          <w:sz w:val="27"/>
          <w:szCs w:val="27"/>
        </w:rPr>
        <w:t>6</w:t>
      </w:r>
      <w:r w:rsidR="000C34B0" w:rsidRPr="00DC0EE4">
        <w:rPr>
          <w:sz w:val="27"/>
          <w:szCs w:val="27"/>
        </w:rPr>
        <w:t xml:space="preserve"> чел.; </w:t>
      </w:r>
      <w:r w:rsidR="000C34B0" w:rsidRPr="00DC0EE4">
        <w:rPr>
          <w:i/>
          <w:iCs/>
          <w:sz w:val="27"/>
          <w:szCs w:val="27"/>
        </w:rPr>
        <w:t>снижение</w:t>
      </w:r>
      <w:r w:rsidR="000C34B0" w:rsidRPr="00DC0EE4">
        <w:rPr>
          <w:sz w:val="27"/>
          <w:szCs w:val="27"/>
        </w:rPr>
        <w:t xml:space="preserve"> </w:t>
      </w:r>
      <w:r w:rsidR="000C34B0" w:rsidRPr="00DC0EE4">
        <w:rPr>
          <w:i/>
          <w:iCs/>
          <w:sz w:val="27"/>
          <w:szCs w:val="27"/>
        </w:rPr>
        <w:t>на</w:t>
      </w:r>
      <w:r w:rsidR="00446B5E" w:rsidRPr="00DC0EE4">
        <w:rPr>
          <w:sz w:val="27"/>
          <w:szCs w:val="27"/>
        </w:rPr>
        <w:t xml:space="preserve"> 4</w:t>
      </w:r>
      <w:r w:rsidR="006B1FDA">
        <w:rPr>
          <w:sz w:val="27"/>
          <w:szCs w:val="27"/>
        </w:rPr>
        <w:t>3,4</w:t>
      </w:r>
      <w:r w:rsidR="000C34B0" w:rsidRPr="00DC0EE4">
        <w:rPr>
          <w:sz w:val="27"/>
          <w:szCs w:val="27"/>
        </w:rPr>
        <w:t xml:space="preserve">%), в том числе </w:t>
      </w:r>
      <w:r w:rsidR="00446B5E" w:rsidRPr="00DC0EE4">
        <w:rPr>
          <w:sz w:val="27"/>
          <w:szCs w:val="27"/>
        </w:rPr>
        <w:t>6</w:t>
      </w:r>
      <w:r w:rsidR="000C34B0" w:rsidRPr="00DC0EE4">
        <w:rPr>
          <w:sz w:val="27"/>
          <w:szCs w:val="27"/>
        </w:rPr>
        <w:t xml:space="preserve"> детей (АП</w:t>
      </w:r>
      <w:r w:rsidR="00446B5E" w:rsidRPr="00DC0EE4">
        <w:rPr>
          <w:sz w:val="27"/>
          <w:szCs w:val="27"/>
        </w:rPr>
        <w:t>ПГ 15</w:t>
      </w:r>
      <w:r w:rsidR="000C34B0" w:rsidRPr="00DC0EE4">
        <w:rPr>
          <w:sz w:val="27"/>
          <w:szCs w:val="27"/>
        </w:rPr>
        <w:t xml:space="preserve">; </w:t>
      </w:r>
      <w:r w:rsidR="000C34B0" w:rsidRPr="00DC0EE4">
        <w:rPr>
          <w:i/>
          <w:iCs/>
          <w:sz w:val="27"/>
          <w:szCs w:val="27"/>
        </w:rPr>
        <w:t>снижение</w:t>
      </w:r>
      <w:r w:rsidR="000C34B0" w:rsidRPr="00DC0EE4">
        <w:rPr>
          <w:sz w:val="27"/>
          <w:szCs w:val="27"/>
        </w:rPr>
        <w:t xml:space="preserve"> </w:t>
      </w:r>
      <w:r w:rsidR="000C34B0" w:rsidRPr="00DC0EE4">
        <w:rPr>
          <w:i/>
          <w:iCs/>
          <w:sz w:val="27"/>
          <w:szCs w:val="27"/>
        </w:rPr>
        <w:t>на</w:t>
      </w:r>
      <w:r w:rsidR="00446B5E" w:rsidRPr="00DC0EE4">
        <w:rPr>
          <w:sz w:val="27"/>
          <w:szCs w:val="27"/>
        </w:rPr>
        <w:t xml:space="preserve"> 60%). Травмировано 5</w:t>
      </w:r>
      <w:r w:rsidR="006B1FDA">
        <w:rPr>
          <w:sz w:val="27"/>
          <w:szCs w:val="27"/>
        </w:rPr>
        <w:t>7</w:t>
      </w:r>
      <w:r w:rsidR="00446B5E" w:rsidRPr="00DC0EE4">
        <w:rPr>
          <w:sz w:val="27"/>
          <w:szCs w:val="27"/>
        </w:rPr>
        <w:t xml:space="preserve"> человек (АППГ </w:t>
      </w:r>
      <w:r w:rsidR="006B1FDA">
        <w:rPr>
          <w:sz w:val="27"/>
          <w:szCs w:val="27"/>
        </w:rPr>
        <w:t>60</w:t>
      </w:r>
      <w:r w:rsidR="000C34B0" w:rsidRPr="00DC0EE4">
        <w:rPr>
          <w:sz w:val="27"/>
          <w:szCs w:val="27"/>
        </w:rPr>
        <w:t xml:space="preserve"> чел.; </w:t>
      </w:r>
      <w:r w:rsidR="000C34B0" w:rsidRPr="00DC0EE4">
        <w:rPr>
          <w:i/>
          <w:iCs/>
          <w:sz w:val="27"/>
          <w:szCs w:val="27"/>
        </w:rPr>
        <w:t>снижение</w:t>
      </w:r>
      <w:r w:rsidR="000C34B0" w:rsidRPr="00DC0EE4">
        <w:rPr>
          <w:sz w:val="27"/>
          <w:szCs w:val="27"/>
        </w:rPr>
        <w:t xml:space="preserve"> на </w:t>
      </w:r>
      <w:r w:rsidR="006B1FDA">
        <w:rPr>
          <w:sz w:val="27"/>
          <w:szCs w:val="27"/>
        </w:rPr>
        <w:t>5,0</w:t>
      </w:r>
      <w:r w:rsidR="000C34B0" w:rsidRPr="00DC0EE4">
        <w:rPr>
          <w:sz w:val="27"/>
          <w:szCs w:val="27"/>
        </w:rPr>
        <w:t>%). Подразделениями пож</w:t>
      </w:r>
      <w:r w:rsidR="00446B5E" w:rsidRPr="00DC0EE4">
        <w:rPr>
          <w:sz w:val="27"/>
          <w:szCs w:val="27"/>
        </w:rPr>
        <w:t>арной охраны от огня спасено 18</w:t>
      </w:r>
      <w:r w:rsidR="006B1FDA">
        <w:rPr>
          <w:sz w:val="27"/>
          <w:szCs w:val="27"/>
        </w:rPr>
        <w:t>2</w:t>
      </w:r>
      <w:r w:rsidR="00446B5E" w:rsidRPr="00DC0EE4">
        <w:rPr>
          <w:sz w:val="27"/>
          <w:szCs w:val="27"/>
        </w:rPr>
        <w:t xml:space="preserve"> человек</w:t>
      </w:r>
      <w:r w:rsidR="006B1FDA">
        <w:rPr>
          <w:sz w:val="27"/>
          <w:szCs w:val="27"/>
        </w:rPr>
        <w:t>а</w:t>
      </w:r>
      <w:r w:rsidR="00446B5E" w:rsidRPr="00DC0EE4">
        <w:rPr>
          <w:sz w:val="27"/>
          <w:szCs w:val="27"/>
        </w:rPr>
        <w:t xml:space="preserve"> (АППГ 26</w:t>
      </w:r>
      <w:r w:rsidR="006B1FDA">
        <w:rPr>
          <w:sz w:val="27"/>
          <w:szCs w:val="27"/>
        </w:rPr>
        <w:t>7</w:t>
      </w:r>
      <w:r w:rsidR="000C34B0" w:rsidRPr="00DC0EE4">
        <w:rPr>
          <w:sz w:val="27"/>
          <w:szCs w:val="27"/>
        </w:rPr>
        <w:t xml:space="preserve">; </w:t>
      </w:r>
      <w:r w:rsidR="000C34B0" w:rsidRPr="00DC0EE4">
        <w:rPr>
          <w:i/>
          <w:iCs/>
          <w:sz w:val="27"/>
          <w:szCs w:val="27"/>
        </w:rPr>
        <w:t>снижение на</w:t>
      </w:r>
      <w:r w:rsidR="000C34B0" w:rsidRPr="00DC0EE4">
        <w:rPr>
          <w:sz w:val="27"/>
          <w:szCs w:val="27"/>
        </w:rPr>
        <w:t xml:space="preserve"> </w:t>
      </w:r>
      <w:r w:rsidR="00446B5E" w:rsidRPr="00DC0EE4">
        <w:rPr>
          <w:sz w:val="27"/>
          <w:szCs w:val="27"/>
        </w:rPr>
        <w:t>31,</w:t>
      </w:r>
      <w:r w:rsidR="006B1FDA">
        <w:rPr>
          <w:sz w:val="27"/>
          <w:szCs w:val="27"/>
        </w:rPr>
        <w:t>8</w:t>
      </w:r>
      <w:r w:rsidR="000C34B0" w:rsidRPr="00DC0EE4">
        <w:rPr>
          <w:sz w:val="27"/>
          <w:szCs w:val="27"/>
        </w:rPr>
        <w:t xml:space="preserve">%), материальных ценностей на сумму </w:t>
      </w:r>
      <w:r w:rsidR="00446B5E" w:rsidRPr="00DC0EE4">
        <w:rPr>
          <w:sz w:val="27"/>
          <w:szCs w:val="27"/>
        </w:rPr>
        <w:t>415 524,3 тыс. рублей (АППГ 4</w:t>
      </w:r>
      <w:r w:rsidR="006B1FDA">
        <w:rPr>
          <w:sz w:val="27"/>
          <w:szCs w:val="27"/>
        </w:rPr>
        <w:t>46</w:t>
      </w:r>
      <w:r w:rsidR="00446B5E" w:rsidRPr="00DC0EE4">
        <w:rPr>
          <w:sz w:val="27"/>
          <w:szCs w:val="27"/>
        </w:rPr>
        <w:t xml:space="preserve"> </w:t>
      </w:r>
      <w:r w:rsidR="006B1FDA">
        <w:rPr>
          <w:sz w:val="27"/>
          <w:szCs w:val="27"/>
        </w:rPr>
        <w:t>966</w:t>
      </w:r>
      <w:r w:rsidR="000C34B0" w:rsidRPr="00DC0EE4">
        <w:rPr>
          <w:sz w:val="27"/>
          <w:szCs w:val="27"/>
        </w:rPr>
        <w:t xml:space="preserve">,50 тыс. рублей; </w:t>
      </w:r>
      <w:r w:rsidR="000C34B0" w:rsidRPr="00DC0EE4">
        <w:rPr>
          <w:i/>
          <w:iCs/>
          <w:sz w:val="27"/>
          <w:szCs w:val="27"/>
        </w:rPr>
        <w:t>снижение на</w:t>
      </w:r>
      <w:r w:rsidR="000C34B0" w:rsidRPr="00DC0EE4">
        <w:rPr>
          <w:sz w:val="27"/>
          <w:szCs w:val="27"/>
        </w:rPr>
        <w:t xml:space="preserve"> </w:t>
      </w:r>
      <w:r w:rsidR="006B1FDA">
        <w:rPr>
          <w:sz w:val="27"/>
          <w:szCs w:val="27"/>
        </w:rPr>
        <w:t>7,0</w:t>
      </w:r>
      <w:r w:rsidR="00670E48" w:rsidRPr="00DC0EE4">
        <w:rPr>
          <w:sz w:val="27"/>
          <w:szCs w:val="27"/>
        </w:rPr>
        <w:t>%), эвакуировано 1</w:t>
      </w:r>
      <w:r w:rsidR="006B1FDA">
        <w:rPr>
          <w:sz w:val="27"/>
          <w:szCs w:val="27"/>
        </w:rPr>
        <w:t>925</w:t>
      </w:r>
      <w:r w:rsidR="00670E48" w:rsidRPr="00DC0EE4">
        <w:rPr>
          <w:sz w:val="27"/>
          <w:szCs w:val="27"/>
        </w:rPr>
        <w:t xml:space="preserve"> человек</w:t>
      </w:r>
      <w:r w:rsidR="000C34B0" w:rsidRPr="00DC0EE4">
        <w:rPr>
          <w:sz w:val="27"/>
          <w:szCs w:val="27"/>
        </w:rPr>
        <w:t xml:space="preserve"> (АППГ 1</w:t>
      </w:r>
      <w:r w:rsidR="006B1FDA">
        <w:rPr>
          <w:sz w:val="27"/>
          <w:szCs w:val="27"/>
        </w:rPr>
        <w:t>430</w:t>
      </w:r>
      <w:r w:rsidR="000C34B0" w:rsidRPr="00DC0EE4">
        <w:rPr>
          <w:sz w:val="27"/>
          <w:szCs w:val="27"/>
        </w:rPr>
        <w:t xml:space="preserve"> чел., </w:t>
      </w:r>
      <w:r w:rsidR="000C34B0" w:rsidRPr="00DC0EE4">
        <w:rPr>
          <w:i/>
          <w:sz w:val="27"/>
          <w:szCs w:val="27"/>
        </w:rPr>
        <w:t>увеличение на</w:t>
      </w:r>
      <w:r w:rsidR="000C34B0" w:rsidRPr="00DC0EE4">
        <w:rPr>
          <w:sz w:val="27"/>
          <w:szCs w:val="27"/>
        </w:rPr>
        <w:t xml:space="preserve"> 3</w:t>
      </w:r>
      <w:r w:rsidR="006B1FDA">
        <w:rPr>
          <w:sz w:val="27"/>
          <w:szCs w:val="27"/>
        </w:rPr>
        <w:t>4,6</w:t>
      </w:r>
      <w:r w:rsidR="000C34B0" w:rsidRPr="00DC0EE4">
        <w:rPr>
          <w:sz w:val="27"/>
          <w:szCs w:val="27"/>
        </w:rPr>
        <w:t xml:space="preserve">%). </w:t>
      </w:r>
    </w:p>
    <w:p w14:paraId="71B06DD2" w14:textId="32143F70" w:rsidR="004537C3" w:rsidRDefault="004537C3" w:rsidP="004537C3">
      <w:pPr>
        <w:shd w:val="clear" w:color="auto" w:fill="FFFFFF" w:themeFill="background1"/>
        <w:spacing w:line="276" w:lineRule="auto"/>
        <w:ind w:firstLine="709"/>
        <w:jc w:val="both"/>
        <w:rPr>
          <w:sz w:val="27"/>
          <w:szCs w:val="27"/>
        </w:rPr>
      </w:pPr>
      <w:r w:rsidRPr="00DC0EE4">
        <w:rPr>
          <w:b/>
          <w:sz w:val="27"/>
          <w:szCs w:val="27"/>
        </w:rPr>
        <w:t>В зоне ответственности ФПС ГПС ГУ МЧС России по РС(Я)</w:t>
      </w:r>
      <w:r w:rsidRPr="00DC0EE4">
        <w:rPr>
          <w:sz w:val="27"/>
          <w:szCs w:val="27"/>
        </w:rPr>
        <w:t xml:space="preserve"> зарегистрировано 93</w:t>
      </w:r>
      <w:r w:rsidR="006B1FDA">
        <w:rPr>
          <w:sz w:val="27"/>
          <w:szCs w:val="27"/>
        </w:rPr>
        <w:t>9</w:t>
      </w:r>
      <w:r w:rsidRPr="00DC0EE4">
        <w:rPr>
          <w:sz w:val="27"/>
          <w:szCs w:val="27"/>
        </w:rPr>
        <w:t xml:space="preserve"> пожаров (АППГ 10</w:t>
      </w:r>
      <w:r w:rsidR="006B1FDA">
        <w:rPr>
          <w:sz w:val="27"/>
          <w:szCs w:val="27"/>
        </w:rPr>
        <w:t>41</w:t>
      </w:r>
      <w:r w:rsidRPr="00DC0EE4">
        <w:rPr>
          <w:sz w:val="27"/>
          <w:szCs w:val="27"/>
        </w:rPr>
        <w:t xml:space="preserve">; </w:t>
      </w:r>
      <w:r w:rsidRPr="00DC0EE4">
        <w:rPr>
          <w:i/>
          <w:iCs/>
          <w:sz w:val="27"/>
          <w:szCs w:val="27"/>
        </w:rPr>
        <w:t>снижение на</w:t>
      </w:r>
      <w:r w:rsidRPr="00DC0EE4">
        <w:rPr>
          <w:sz w:val="27"/>
          <w:szCs w:val="27"/>
        </w:rPr>
        <w:t xml:space="preserve"> </w:t>
      </w:r>
      <w:r w:rsidR="006B1FDA">
        <w:rPr>
          <w:sz w:val="27"/>
          <w:szCs w:val="27"/>
        </w:rPr>
        <w:t>9,8</w:t>
      </w:r>
      <w:r w:rsidRPr="00DC0EE4">
        <w:rPr>
          <w:sz w:val="27"/>
          <w:szCs w:val="27"/>
        </w:rPr>
        <w:t xml:space="preserve">%) с материальным ущербом 9 088 642 рубля (АППГ 46 328 822 рубля; </w:t>
      </w:r>
      <w:r w:rsidRPr="00DC0EE4">
        <w:rPr>
          <w:i/>
          <w:sz w:val="27"/>
          <w:szCs w:val="27"/>
        </w:rPr>
        <w:t>снижение на</w:t>
      </w:r>
      <w:r w:rsidRPr="00DC0EE4">
        <w:rPr>
          <w:sz w:val="27"/>
          <w:szCs w:val="27"/>
        </w:rPr>
        <w:t xml:space="preserve"> 80,4%). При пожарах погибло 16 человек (АППГ 27 чел.; </w:t>
      </w:r>
      <w:r w:rsidRPr="00DC0EE4">
        <w:rPr>
          <w:i/>
          <w:iCs/>
          <w:sz w:val="27"/>
          <w:szCs w:val="27"/>
        </w:rPr>
        <w:t>снижение на</w:t>
      </w:r>
      <w:r w:rsidRPr="00DC0EE4">
        <w:rPr>
          <w:sz w:val="27"/>
          <w:szCs w:val="27"/>
        </w:rPr>
        <w:t xml:space="preserve"> </w:t>
      </w:r>
      <w:r w:rsidRPr="00DC0EE4">
        <w:rPr>
          <w:iCs/>
          <w:sz w:val="27"/>
          <w:szCs w:val="27"/>
        </w:rPr>
        <w:t>40,7</w:t>
      </w:r>
      <w:r w:rsidRPr="00DC0EE4">
        <w:rPr>
          <w:sz w:val="27"/>
          <w:szCs w:val="27"/>
        </w:rPr>
        <w:t xml:space="preserve">%), в том числе 2 детей (АППГ 2; </w:t>
      </w:r>
      <w:r w:rsidRPr="00DC0EE4">
        <w:rPr>
          <w:i/>
          <w:iCs/>
          <w:sz w:val="27"/>
          <w:szCs w:val="27"/>
        </w:rPr>
        <w:t>0</w:t>
      </w:r>
      <w:r w:rsidRPr="00DC0EE4">
        <w:rPr>
          <w:sz w:val="27"/>
          <w:szCs w:val="27"/>
        </w:rPr>
        <w:t xml:space="preserve">%). Травмировано 32 человека (АППГ 18 чел.; </w:t>
      </w:r>
      <w:r w:rsidR="00880E37">
        <w:rPr>
          <w:i/>
          <w:sz w:val="27"/>
          <w:szCs w:val="27"/>
        </w:rPr>
        <w:t>увеличение</w:t>
      </w:r>
      <w:r w:rsidRPr="00DC0EE4">
        <w:rPr>
          <w:i/>
          <w:sz w:val="27"/>
          <w:szCs w:val="27"/>
        </w:rPr>
        <w:t xml:space="preserve"> на</w:t>
      </w:r>
      <w:r w:rsidRPr="00DC0EE4">
        <w:rPr>
          <w:sz w:val="27"/>
          <w:szCs w:val="27"/>
        </w:rPr>
        <w:t xml:space="preserve"> 77,8%). Подразделениями ФПС ГПС ГУ МЧС России по РС(Я) от огня спасено 14</w:t>
      </w:r>
      <w:r w:rsidR="006B1FDA">
        <w:rPr>
          <w:sz w:val="27"/>
          <w:szCs w:val="27"/>
        </w:rPr>
        <w:t>8</w:t>
      </w:r>
      <w:r w:rsidRPr="00DC0EE4">
        <w:rPr>
          <w:sz w:val="27"/>
          <w:szCs w:val="27"/>
        </w:rPr>
        <w:t xml:space="preserve"> человек (АППГ 23</w:t>
      </w:r>
      <w:r w:rsidR="006B1FDA">
        <w:rPr>
          <w:sz w:val="27"/>
          <w:szCs w:val="27"/>
        </w:rPr>
        <w:t>7</w:t>
      </w:r>
      <w:r w:rsidRPr="00DC0EE4">
        <w:rPr>
          <w:sz w:val="27"/>
          <w:szCs w:val="27"/>
        </w:rPr>
        <w:t xml:space="preserve">; </w:t>
      </w:r>
      <w:r w:rsidRPr="00DC0EE4">
        <w:rPr>
          <w:i/>
          <w:sz w:val="27"/>
          <w:szCs w:val="27"/>
        </w:rPr>
        <w:t xml:space="preserve">снижение на </w:t>
      </w:r>
      <w:r w:rsidRPr="00DC0EE4">
        <w:rPr>
          <w:sz w:val="27"/>
          <w:szCs w:val="27"/>
        </w:rPr>
        <w:t>37,</w:t>
      </w:r>
      <w:r w:rsidR="006B1FDA">
        <w:rPr>
          <w:sz w:val="27"/>
          <w:szCs w:val="27"/>
        </w:rPr>
        <w:t>6</w:t>
      </w:r>
      <w:r w:rsidRPr="00DC0EE4">
        <w:rPr>
          <w:sz w:val="27"/>
          <w:szCs w:val="27"/>
        </w:rPr>
        <w:t>%), материальных ценностей на сумму 282 874,00 тыс. рублей (АППГ 43</w:t>
      </w:r>
      <w:r w:rsidR="00880E37">
        <w:rPr>
          <w:sz w:val="27"/>
          <w:szCs w:val="27"/>
        </w:rPr>
        <w:t>9</w:t>
      </w:r>
      <w:r w:rsidRPr="00DC0EE4">
        <w:rPr>
          <w:sz w:val="27"/>
          <w:szCs w:val="27"/>
        </w:rPr>
        <w:t xml:space="preserve"> </w:t>
      </w:r>
      <w:r w:rsidR="00880E37">
        <w:rPr>
          <w:sz w:val="27"/>
          <w:szCs w:val="27"/>
        </w:rPr>
        <w:t>338</w:t>
      </w:r>
      <w:r w:rsidRPr="00DC0EE4">
        <w:rPr>
          <w:sz w:val="27"/>
          <w:szCs w:val="27"/>
        </w:rPr>
        <w:t xml:space="preserve">, тыс. рублей; </w:t>
      </w:r>
      <w:r w:rsidRPr="00DC0EE4">
        <w:rPr>
          <w:i/>
          <w:iCs/>
          <w:sz w:val="27"/>
          <w:szCs w:val="27"/>
        </w:rPr>
        <w:t>снижение</w:t>
      </w:r>
      <w:r w:rsidRPr="00DC0EE4">
        <w:rPr>
          <w:sz w:val="27"/>
          <w:szCs w:val="27"/>
        </w:rPr>
        <w:t xml:space="preserve"> на 3</w:t>
      </w:r>
      <w:r w:rsidR="00880E37">
        <w:rPr>
          <w:sz w:val="27"/>
          <w:szCs w:val="27"/>
        </w:rPr>
        <w:t>5</w:t>
      </w:r>
      <w:r w:rsidRPr="00DC0EE4">
        <w:rPr>
          <w:sz w:val="27"/>
          <w:szCs w:val="27"/>
        </w:rPr>
        <w:t>,6%), эвакуировано 14</w:t>
      </w:r>
      <w:r w:rsidR="00880E37">
        <w:rPr>
          <w:sz w:val="27"/>
          <w:szCs w:val="27"/>
        </w:rPr>
        <w:t>48</w:t>
      </w:r>
      <w:r w:rsidRPr="00DC0EE4">
        <w:rPr>
          <w:sz w:val="27"/>
          <w:szCs w:val="27"/>
        </w:rPr>
        <w:t xml:space="preserve"> человек (АППГ 1</w:t>
      </w:r>
      <w:r w:rsidR="00880E37">
        <w:rPr>
          <w:sz w:val="27"/>
          <w:szCs w:val="27"/>
        </w:rPr>
        <w:t>220</w:t>
      </w:r>
      <w:r w:rsidRPr="00DC0EE4">
        <w:rPr>
          <w:sz w:val="27"/>
          <w:szCs w:val="27"/>
        </w:rPr>
        <w:t xml:space="preserve">; </w:t>
      </w:r>
      <w:r w:rsidRPr="00DC0EE4">
        <w:rPr>
          <w:i/>
          <w:sz w:val="27"/>
          <w:szCs w:val="27"/>
        </w:rPr>
        <w:t>увеличение на</w:t>
      </w:r>
      <w:r w:rsidRPr="00DC0EE4">
        <w:rPr>
          <w:sz w:val="27"/>
          <w:szCs w:val="27"/>
        </w:rPr>
        <w:t xml:space="preserve"> </w:t>
      </w:r>
      <w:r w:rsidR="00880E37">
        <w:rPr>
          <w:sz w:val="27"/>
          <w:szCs w:val="27"/>
        </w:rPr>
        <w:t>18</w:t>
      </w:r>
      <w:r w:rsidRPr="00DC0EE4">
        <w:rPr>
          <w:sz w:val="27"/>
          <w:szCs w:val="27"/>
        </w:rPr>
        <w:t xml:space="preserve">,7%). </w:t>
      </w:r>
    </w:p>
    <w:p w14:paraId="5F3D90BF" w14:textId="77777777" w:rsidR="000F41E6" w:rsidRPr="00DC0EE4" w:rsidRDefault="000F41E6" w:rsidP="004537C3">
      <w:pPr>
        <w:shd w:val="clear" w:color="auto" w:fill="FFFFFF" w:themeFill="background1"/>
        <w:spacing w:line="276" w:lineRule="auto"/>
        <w:ind w:firstLine="709"/>
        <w:jc w:val="both"/>
        <w:rPr>
          <w:sz w:val="27"/>
          <w:szCs w:val="27"/>
        </w:rPr>
      </w:pPr>
    </w:p>
    <w:p w14:paraId="349BA905" w14:textId="6F9732C1" w:rsidR="000C34B0" w:rsidRPr="00DC0EE4" w:rsidRDefault="00E90090" w:rsidP="000C34B0">
      <w:pPr>
        <w:shd w:val="clear" w:color="auto" w:fill="FFFFFF" w:themeFill="background1"/>
        <w:spacing w:line="276" w:lineRule="auto"/>
        <w:ind w:firstLine="709"/>
        <w:jc w:val="both"/>
        <w:rPr>
          <w:sz w:val="27"/>
          <w:szCs w:val="27"/>
        </w:rPr>
      </w:pPr>
      <w:r w:rsidRPr="00DC0EE4">
        <w:rPr>
          <w:b/>
          <w:sz w:val="27"/>
          <w:szCs w:val="27"/>
        </w:rPr>
        <w:t>В зоне ответственности ГБУ РС(Я) «ГПС РС(Я)»</w:t>
      </w:r>
      <w:r w:rsidRPr="00DC0EE4">
        <w:rPr>
          <w:sz w:val="27"/>
          <w:szCs w:val="27"/>
        </w:rPr>
        <w:t xml:space="preserve"> </w:t>
      </w:r>
      <w:bookmarkEnd w:id="1"/>
      <w:r w:rsidR="000C34B0" w:rsidRPr="00DC0EE4">
        <w:rPr>
          <w:sz w:val="27"/>
          <w:szCs w:val="27"/>
        </w:rPr>
        <w:t>зарегистрировано 6</w:t>
      </w:r>
      <w:r w:rsidR="00351215">
        <w:rPr>
          <w:sz w:val="27"/>
          <w:szCs w:val="27"/>
        </w:rPr>
        <w:t>55</w:t>
      </w:r>
      <w:r w:rsidR="00670E48" w:rsidRPr="00DC0EE4">
        <w:rPr>
          <w:sz w:val="27"/>
          <w:szCs w:val="27"/>
        </w:rPr>
        <w:t xml:space="preserve"> пожаров (АППГ 8</w:t>
      </w:r>
      <w:r w:rsidR="00351215">
        <w:rPr>
          <w:sz w:val="27"/>
          <w:szCs w:val="27"/>
        </w:rPr>
        <w:t>70</w:t>
      </w:r>
      <w:r w:rsidR="000C34B0" w:rsidRPr="00DC0EE4">
        <w:rPr>
          <w:sz w:val="27"/>
          <w:szCs w:val="27"/>
        </w:rPr>
        <w:t xml:space="preserve">; </w:t>
      </w:r>
      <w:r w:rsidR="000C34B0" w:rsidRPr="00DC0EE4">
        <w:rPr>
          <w:i/>
          <w:iCs/>
          <w:sz w:val="27"/>
          <w:szCs w:val="27"/>
        </w:rPr>
        <w:t>снижение на</w:t>
      </w:r>
      <w:r w:rsidR="00670E48" w:rsidRPr="00DC0EE4">
        <w:rPr>
          <w:sz w:val="27"/>
          <w:szCs w:val="27"/>
        </w:rPr>
        <w:t xml:space="preserve"> 24,</w:t>
      </w:r>
      <w:r w:rsidR="00351215">
        <w:rPr>
          <w:sz w:val="27"/>
          <w:szCs w:val="27"/>
        </w:rPr>
        <w:t>7</w:t>
      </w:r>
      <w:r w:rsidR="000C34B0" w:rsidRPr="00DC0EE4">
        <w:rPr>
          <w:sz w:val="27"/>
          <w:szCs w:val="27"/>
        </w:rPr>
        <w:t>%) с материальным ущербом 36 762 578 рублей (АППГ 4</w:t>
      </w:r>
      <w:r w:rsidR="00670E48" w:rsidRPr="00DC0EE4">
        <w:rPr>
          <w:sz w:val="27"/>
          <w:szCs w:val="27"/>
        </w:rPr>
        <w:t>8</w:t>
      </w:r>
      <w:r w:rsidR="000C34B0" w:rsidRPr="00DC0EE4">
        <w:rPr>
          <w:sz w:val="27"/>
          <w:szCs w:val="27"/>
        </w:rPr>
        <w:t> </w:t>
      </w:r>
      <w:r w:rsidR="00351215">
        <w:rPr>
          <w:sz w:val="27"/>
          <w:szCs w:val="27"/>
        </w:rPr>
        <w:t>3</w:t>
      </w:r>
      <w:r w:rsidR="00670E48" w:rsidRPr="00DC0EE4">
        <w:rPr>
          <w:sz w:val="27"/>
          <w:szCs w:val="27"/>
        </w:rPr>
        <w:t>97</w:t>
      </w:r>
      <w:r w:rsidR="000C34B0" w:rsidRPr="00DC0EE4">
        <w:rPr>
          <w:sz w:val="27"/>
          <w:szCs w:val="27"/>
        </w:rPr>
        <w:t xml:space="preserve"> </w:t>
      </w:r>
      <w:r w:rsidR="00670E48" w:rsidRPr="00DC0EE4">
        <w:rPr>
          <w:sz w:val="27"/>
          <w:szCs w:val="27"/>
        </w:rPr>
        <w:t>14</w:t>
      </w:r>
      <w:r w:rsidR="00351215">
        <w:rPr>
          <w:sz w:val="27"/>
          <w:szCs w:val="27"/>
        </w:rPr>
        <w:t>5</w:t>
      </w:r>
      <w:r w:rsidR="000C34B0" w:rsidRPr="00DC0EE4">
        <w:rPr>
          <w:sz w:val="27"/>
          <w:szCs w:val="27"/>
        </w:rPr>
        <w:t xml:space="preserve"> рублей; </w:t>
      </w:r>
      <w:r w:rsidR="000C34B0" w:rsidRPr="00DC0EE4">
        <w:rPr>
          <w:i/>
          <w:sz w:val="27"/>
          <w:szCs w:val="27"/>
        </w:rPr>
        <w:t>снижение на</w:t>
      </w:r>
      <w:r w:rsidR="000C34B0" w:rsidRPr="00DC0EE4">
        <w:rPr>
          <w:sz w:val="27"/>
          <w:szCs w:val="27"/>
        </w:rPr>
        <w:t xml:space="preserve"> 2</w:t>
      </w:r>
      <w:r w:rsidR="00351215">
        <w:rPr>
          <w:sz w:val="27"/>
          <w:szCs w:val="27"/>
        </w:rPr>
        <w:t>4,0</w:t>
      </w:r>
      <w:r w:rsidR="00670E48" w:rsidRPr="00DC0EE4">
        <w:rPr>
          <w:sz w:val="27"/>
          <w:szCs w:val="27"/>
        </w:rPr>
        <w:t>%). При пожарах погибло 27</w:t>
      </w:r>
      <w:r w:rsidR="000C34B0" w:rsidRPr="00DC0EE4">
        <w:rPr>
          <w:sz w:val="27"/>
          <w:szCs w:val="27"/>
        </w:rPr>
        <w:t xml:space="preserve"> человек (АППГ 4</w:t>
      </w:r>
      <w:r w:rsidR="00351215">
        <w:rPr>
          <w:sz w:val="27"/>
          <w:szCs w:val="27"/>
        </w:rPr>
        <w:t>9</w:t>
      </w:r>
      <w:r w:rsidR="000C34B0" w:rsidRPr="00DC0EE4">
        <w:rPr>
          <w:sz w:val="27"/>
          <w:szCs w:val="27"/>
        </w:rPr>
        <w:t xml:space="preserve"> чел.; </w:t>
      </w:r>
      <w:r w:rsidR="000C34B0" w:rsidRPr="00DC0EE4">
        <w:rPr>
          <w:i/>
          <w:iCs/>
          <w:sz w:val="27"/>
          <w:szCs w:val="27"/>
        </w:rPr>
        <w:t>снижение на</w:t>
      </w:r>
      <w:r w:rsidR="000C34B0" w:rsidRPr="00DC0EE4">
        <w:rPr>
          <w:sz w:val="27"/>
          <w:szCs w:val="27"/>
        </w:rPr>
        <w:t xml:space="preserve"> </w:t>
      </w:r>
      <w:r w:rsidR="00670E48" w:rsidRPr="00DC0EE4">
        <w:rPr>
          <w:iCs/>
          <w:sz w:val="27"/>
          <w:szCs w:val="27"/>
        </w:rPr>
        <w:t>4</w:t>
      </w:r>
      <w:r w:rsidR="00351215">
        <w:rPr>
          <w:iCs/>
          <w:sz w:val="27"/>
          <w:szCs w:val="27"/>
        </w:rPr>
        <w:t>4,9</w:t>
      </w:r>
      <w:r w:rsidR="000C34B0" w:rsidRPr="00DC0EE4">
        <w:rPr>
          <w:sz w:val="27"/>
          <w:szCs w:val="27"/>
        </w:rPr>
        <w:t>%), в том числе 4 детей (АППГ 1</w:t>
      </w:r>
      <w:r w:rsidR="00670E48" w:rsidRPr="00DC0EE4">
        <w:rPr>
          <w:sz w:val="27"/>
          <w:szCs w:val="27"/>
        </w:rPr>
        <w:t>3</w:t>
      </w:r>
      <w:r w:rsidR="000C34B0" w:rsidRPr="00DC0EE4">
        <w:rPr>
          <w:sz w:val="27"/>
          <w:szCs w:val="27"/>
        </w:rPr>
        <w:t xml:space="preserve">; </w:t>
      </w:r>
      <w:r w:rsidR="000C34B0" w:rsidRPr="00DC0EE4">
        <w:rPr>
          <w:i/>
          <w:iCs/>
          <w:sz w:val="27"/>
          <w:szCs w:val="27"/>
        </w:rPr>
        <w:t>снижение на</w:t>
      </w:r>
      <w:r w:rsidR="00670E48" w:rsidRPr="00DC0EE4">
        <w:rPr>
          <w:sz w:val="27"/>
          <w:szCs w:val="27"/>
        </w:rPr>
        <w:t xml:space="preserve"> 69,2</w:t>
      </w:r>
      <w:r w:rsidR="000C34B0" w:rsidRPr="00DC0EE4">
        <w:rPr>
          <w:sz w:val="27"/>
          <w:szCs w:val="27"/>
        </w:rPr>
        <w:t>%). Травмировано 2</w:t>
      </w:r>
      <w:r w:rsidR="00351215">
        <w:rPr>
          <w:sz w:val="27"/>
          <w:szCs w:val="27"/>
        </w:rPr>
        <w:t>5</w:t>
      </w:r>
      <w:r w:rsidR="000C34B0" w:rsidRPr="00DC0EE4">
        <w:rPr>
          <w:sz w:val="27"/>
          <w:szCs w:val="27"/>
        </w:rPr>
        <w:t xml:space="preserve"> человек (АППГ </w:t>
      </w:r>
      <w:r w:rsidR="00351215">
        <w:rPr>
          <w:sz w:val="27"/>
          <w:szCs w:val="27"/>
        </w:rPr>
        <w:t>42</w:t>
      </w:r>
      <w:r w:rsidR="000C34B0" w:rsidRPr="00DC0EE4">
        <w:rPr>
          <w:sz w:val="27"/>
          <w:szCs w:val="27"/>
        </w:rPr>
        <w:t xml:space="preserve"> чел.; </w:t>
      </w:r>
      <w:r w:rsidR="000C34B0" w:rsidRPr="00DC0EE4">
        <w:rPr>
          <w:i/>
          <w:sz w:val="27"/>
          <w:szCs w:val="27"/>
        </w:rPr>
        <w:t>снижение на</w:t>
      </w:r>
      <w:r w:rsidR="000C34B0" w:rsidRPr="00DC0EE4">
        <w:rPr>
          <w:sz w:val="27"/>
          <w:szCs w:val="27"/>
        </w:rPr>
        <w:t xml:space="preserve"> </w:t>
      </w:r>
      <w:r w:rsidR="00351215">
        <w:rPr>
          <w:sz w:val="27"/>
          <w:szCs w:val="27"/>
        </w:rPr>
        <w:t>40</w:t>
      </w:r>
      <w:r w:rsidR="00670E48" w:rsidRPr="00DC0EE4">
        <w:rPr>
          <w:sz w:val="27"/>
          <w:szCs w:val="27"/>
        </w:rPr>
        <w:t>,5</w:t>
      </w:r>
      <w:r w:rsidR="000C34B0" w:rsidRPr="00DC0EE4">
        <w:rPr>
          <w:sz w:val="27"/>
          <w:szCs w:val="27"/>
        </w:rPr>
        <w:t>%). Подразделениями ГБУ РС(Я) «ГПС РС(Я)» от огня</w:t>
      </w:r>
      <w:r w:rsidR="00670E48" w:rsidRPr="00DC0EE4">
        <w:rPr>
          <w:sz w:val="27"/>
          <w:szCs w:val="27"/>
        </w:rPr>
        <w:t xml:space="preserve"> спасено 34</w:t>
      </w:r>
      <w:r w:rsidR="000C34B0" w:rsidRPr="00DC0EE4">
        <w:rPr>
          <w:sz w:val="27"/>
          <w:szCs w:val="27"/>
        </w:rPr>
        <w:t xml:space="preserve"> человека (АППГ </w:t>
      </w:r>
      <w:r w:rsidR="00670E48" w:rsidRPr="00DC0EE4">
        <w:rPr>
          <w:sz w:val="27"/>
          <w:szCs w:val="27"/>
        </w:rPr>
        <w:t>30</w:t>
      </w:r>
      <w:r w:rsidR="000C34B0" w:rsidRPr="00DC0EE4">
        <w:rPr>
          <w:sz w:val="27"/>
          <w:szCs w:val="27"/>
        </w:rPr>
        <w:t xml:space="preserve">; </w:t>
      </w:r>
      <w:r w:rsidR="00670E48" w:rsidRPr="00DC0EE4">
        <w:rPr>
          <w:i/>
          <w:sz w:val="27"/>
          <w:szCs w:val="27"/>
        </w:rPr>
        <w:t>увеличение</w:t>
      </w:r>
      <w:r w:rsidR="000C34B0" w:rsidRPr="00DC0EE4">
        <w:rPr>
          <w:i/>
          <w:sz w:val="27"/>
          <w:szCs w:val="27"/>
        </w:rPr>
        <w:t xml:space="preserve"> на </w:t>
      </w:r>
      <w:r w:rsidR="00670E48" w:rsidRPr="00DC0EE4">
        <w:rPr>
          <w:sz w:val="27"/>
          <w:szCs w:val="27"/>
        </w:rPr>
        <w:t>13,3</w:t>
      </w:r>
      <w:r w:rsidR="000C34B0" w:rsidRPr="00DC0EE4">
        <w:rPr>
          <w:sz w:val="27"/>
          <w:szCs w:val="27"/>
        </w:rPr>
        <w:t>%), мат</w:t>
      </w:r>
      <w:r w:rsidR="00670E48" w:rsidRPr="00DC0EE4">
        <w:rPr>
          <w:sz w:val="27"/>
          <w:szCs w:val="27"/>
        </w:rPr>
        <w:t>ериальных ценностей на сумму 132</w:t>
      </w:r>
      <w:r w:rsidR="000C34B0" w:rsidRPr="00DC0EE4">
        <w:rPr>
          <w:sz w:val="27"/>
          <w:szCs w:val="27"/>
        </w:rPr>
        <w:t> </w:t>
      </w:r>
      <w:r w:rsidR="00670E48" w:rsidRPr="00DC0EE4">
        <w:rPr>
          <w:sz w:val="27"/>
          <w:szCs w:val="27"/>
        </w:rPr>
        <w:t>650</w:t>
      </w:r>
      <w:r w:rsidR="000C34B0" w:rsidRPr="00DC0EE4">
        <w:rPr>
          <w:sz w:val="27"/>
          <w:szCs w:val="27"/>
        </w:rPr>
        <w:t xml:space="preserve">,00 тыс. рублей </w:t>
      </w:r>
      <w:r w:rsidR="000C34B0" w:rsidRPr="00DC0EE4">
        <w:rPr>
          <w:sz w:val="27"/>
          <w:szCs w:val="27"/>
        </w:rPr>
        <w:lastRenderedPageBreak/>
        <w:t xml:space="preserve">(АППГ </w:t>
      </w:r>
      <w:r w:rsidR="00670E48" w:rsidRPr="00DC0EE4">
        <w:rPr>
          <w:sz w:val="27"/>
          <w:szCs w:val="27"/>
        </w:rPr>
        <w:t>7 628,02</w:t>
      </w:r>
      <w:r w:rsidR="000C34B0" w:rsidRPr="00DC0EE4">
        <w:rPr>
          <w:sz w:val="27"/>
          <w:szCs w:val="27"/>
        </w:rPr>
        <w:t xml:space="preserve"> тыс. рублей; </w:t>
      </w:r>
      <w:r w:rsidR="00670E48" w:rsidRPr="00DC0EE4">
        <w:rPr>
          <w:i/>
          <w:iCs/>
          <w:sz w:val="27"/>
          <w:szCs w:val="27"/>
        </w:rPr>
        <w:t>увеличение</w:t>
      </w:r>
      <w:r w:rsidR="000C34B0" w:rsidRPr="00DC0EE4">
        <w:rPr>
          <w:sz w:val="27"/>
          <w:szCs w:val="27"/>
        </w:rPr>
        <w:t xml:space="preserve"> на </w:t>
      </w:r>
      <w:r w:rsidR="00670E48" w:rsidRPr="00DC0EE4">
        <w:rPr>
          <w:sz w:val="27"/>
          <w:szCs w:val="27"/>
        </w:rPr>
        <w:t>1639%), эвакуировано 4</w:t>
      </w:r>
      <w:r w:rsidR="00351215">
        <w:rPr>
          <w:sz w:val="27"/>
          <w:szCs w:val="27"/>
        </w:rPr>
        <w:t>77</w:t>
      </w:r>
      <w:r w:rsidR="00670E48" w:rsidRPr="00DC0EE4">
        <w:rPr>
          <w:sz w:val="27"/>
          <w:szCs w:val="27"/>
        </w:rPr>
        <w:t xml:space="preserve"> человек (АППГ 210</w:t>
      </w:r>
      <w:r w:rsidR="000C34B0" w:rsidRPr="00DC0EE4">
        <w:rPr>
          <w:sz w:val="27"/>
          <w:szCs w:val="27"/>
        </w:rPr>
        <w:t xml:space="preserve">; </w:t>
      </w:r>
      <w:r w:rsidR="00670E48" w:rsidRPr="00DC0EE4">
        <w:rPr>
          <w:i/>
          <w:sz w:val="27"/>
          <w:szCs w:val="27"/>
        </w:rPr>
        <w:t>увеличение</w:t>
      </w:r>
      <w:r w:rsidR="000C34B0" w:rsidRPr="00DC0EE4">
        <w:rPr>
          <w:i/>
          <w:sz w:val="27"/>
          <w:szCs w:val="27"/>
        </w:rPr>
        <w:t xml:space="preserve"> на</w:t>
      </w:r>
      <w:r w:rsidR="00670E48" w:rsidRPr="00DC0EE4">
        <w:rPr>
          <w:sz w:val="27"/>
          <w:szCs w:val="27"/>
        </w:rPr>
        <w:t xml:space="preserve"> 1</w:t>
      </w:r>
      <w:r w:rsidR="00351215">
        <w:rPr>
          <w:sz w:val="27"/>
          <w:szCs w:val="27"/>
        </w:rPr>
        <w:t>27,1</w:t>
      </w:r>
      <w:r w:rsidR="00971F47" w:rsidRPr="00DC0EE4">
        <w:rPr>
          <w:sz w:val="27"/>
          <w:szCs w:val="27"/>
        </w:rPr>
        <w:t>%), в том числе:</w:t>
      </w:r>
    </w:p>
    <w:p w14:paraId="24F6DCE3" w14:textId="2900F657" w:rsidR="00971F47" w:rsidRPr="00CD4AB7" w:rsidRDefault="00971F47" w:rsidP="00971F47">
      <w:pPr>
        <w:ind w:right="-1" w:firstLine="709"/>
        <w:jc w:val="both"/>
        <w:rPr>
          <w:rFonts w:eastAsia="Calibri"/>
          <w:bCs/>
          <w:sz w:val="27"/>
          <w:szCs w:val="27"/>
          <w:lang w:eastAsia="en-US"/>
        </w:rPr>
      </w:pPr>
      <w:r w:rsidRPr="00CD4AB7">
        <w:rPr>
          <w:rFonts w:eastAsia="Calibri"/>
          <w:bCs/>
          <w:sz w:val="27"/>
          <w:szCs w:val="27"/>
          <w:u w:val="single"/>
          <w:lang w:eastAsia="en-US"/>
        </w:rPr>
        <w:t>- в районе выезда подразделений ГБУ РС(Я) «ГПС РС(Я)»</w:t>
      </w:r>
      <w:r w:rsidRPr="00CD4AB7">
        <w:rPr>
          <w:rFonts w:eastAsia="Calibri"/>
          <w:bCs/>
          <w:sz w:val="27"/>
          <w:szCs w:val="27"/>
          <w:lang w:eastAsia="en-US"/>
        </w:rPr>
        <w:t xml:space="preserve"> зарегистрирован</w:t>
      </w:r>
      <w:r w:rsidR="00351215">
        <w:rPr>
          <w:rFonts w:eastAsia="Calibri"/>
          <w:bCs/>
          <w:sz w:val="27"/>
          <w:szCs w:val="27"/>
          <w:lang w:eastAsia="en-US"/>
        </w:rPr>
        <w:t>о</w:t>
      </w:r>
      <w:r w:rsidRPr="00CD4AB7">
        <w:rPr>
          <w:rFonts w:eastAsia="Calibri"/>
          <w:bCs/>
          <w:sz w:val="27"/>
          <w:szCs w:val="27"/>
          <w:lang w:eastAsia="en-US"/>
        </w:rPr>
        <w:t xml:space="preserve"> 59</w:t>
      </w:r>
      <w:r w:rsidR="00351215">
        <w:rPr>
          <w:rFonts w:eastAsia="Calibri"/>
          <w:bCs/>
          <w:sz w:val="27"/>
          <w:szCs w:val="27"/>
          <w:lang w:eastAsia="en-US"/>
        </w:rPr>
        <w:t>7</w:t>
      </w:r>
      <w:r w:rsidRPr="00CD4AB7">
        <w:rPr>
          <w:rFonts w:eastAsia="Calibri"/>
          <w:bCs/>
          <w:sz w:val="27"/>
          <w:szCs w:val="27"/>
          <w:lang w:eastAsia="en-US"/>
        </w:rPr>
        <w:t xml:space="preserve"> пожар</w:t>
      </w:r>
      <w:r w:rsidR="00351215">
        <w:rPr>
          <w:rFonts w:eastAsia="Calibri"/>
          <w:bCs/>
          <w:sz w:val="27"/>
          <w:szCs w:val="27"/>
          <w:lang w:eastAsia="en-US"/>
        </w:rPr>
        <w:t>ов</w:t>
      </w:r>
      <w:r w:rsidRPr="00CD4AB7">
        <w:rPr>
          <w:rFonts w:eastAsia="Calibri"/>
          <w:bCs/>
          <w:sz w:val="27"/>
          <w:szCs w:val="27"/>
          <w:lang w:eastAsia="en-US"/>
        </w:rPr>
        <w:t xml:space="preserve"> (АППГ – 7</w:t>
      </w:r>
      <w:r w:rsidR="00351215">
        <w:rPr>
          <w:rFonts w:eastAsia="Calibri"/>
          <w:bCs/>
          <w:sz w:val="27"/>
          <w:szCs w:val="27"/>
          <w:lang w:eastAsia="en-US"/>
        </w:rPr>
        <w:t>91</w:t>
      </w:r>
      <w:r w:rsidRPr="00CD4AB7">
        <w:rPr>
          <w:rFonts w:eastAsia="Calibri"/>
          <w:bCs/>
          <w:sz w:val="27"/>
          <w:szCs w:val="27"/>
          <w:lang w:eastAsia="en-US"/>
        </w:rPr>
        <w:t>, -2</w:t>
      </w:r>
      <w:r w:rsidR="00351215">
        <w:rPr>
          <w:rFonts w:eastAsia="Calibri"/>
          <w:bCs/>
          <w:sz w:val="27"/>
          <w:szCs w:val="27"/>
          <w:lang w:eastAsia="en-US"/>
        </w:rPr>
        <w:t>4,5</w:t>
      </w:r>
      <w:r w:rsidRPr="00CD4AB7">
        <w:rPr>
          <w:rFonts w:eastAsia="Calibri"/>
          <w:bCs/>
          <w:sz w:val="27"/>
          <w:szCs w:val="27"/>
          <w:lang w:eastAsia="en-US"/>
        </w:rPr>
        <w:t xml:space="preserve">%), при пожарах погибло 25 человек (АППГ – </w:t>
      </w:r>
      <w:proofErr w:type="gramStart"/>
      <w:r w:rsidRPr="00CD4AB7">
        <w:rPr>
          <w:rFonts w:eastAsia="Calibri"/>
          <w:bCs/>
          <w:sz w:val="27"/>
          <w:szCs w:val="27"/>
          <w:lang w:eastAsia="en-US"/>
        </w:rPr>
        <w:t>3</w:t>
      </w:r>
      <w:r w:rsidR="00351215">
        <w:rPr>
          <w:rFonts w:eastAsia="Calibri"/>
          <w:bCs/>
          <w:sz w:val="27"/>
          <w:szCs w:val="27"/>
          <w:lang w:eastAsia="en-US"/>
        </w:rPr>
        <w:t>9</w:t>
      </w:r>
      <w:r w:rsidRPr="00CD4AB7">
        <w:rPr>
          <w:rFonts w:eastAsia="Calibri"/>
          <w:bCs/>
          <w:sz w:val="27"/>
          <w:szCs w:val="27"/>
          <w:lang w:eastAsia="en-US"/>
        </w:rPr>
        <w:t>,</w:t>
      </w:r>
      <w:r w:rsidR="001D2F40">
        <w:rPr>
          <w:rFonts w:eastAsia="Calibri"/>
          <w:bCs/>
          <w:sz w:val="27"/>
          <w:szCs w:val="27"/>
          <w:lang w:eastAsia="en-US"/>
        </w:rPr>
        <w:t xml:space="preserve">   </w:t>
      </w:r>
      <w:proofErr w:type="gramEnd"/>
      <w:r w:rsidR="001D2F40">
        <w:rPr>
          <w:rFonts w:eastAsia="Calibri"/>
          <w:bCs/>
          <w:sz w:val="27"/>
          <w:szCs w:val="27"/>
          <w:lang w:eastAsia="en-US"/>
        </w:rPr>
        <w:t xml:space="preserve">    </w:t>
      </w:r>
      <w:r w:rsidRPr="00CD4AB7">
        <w:rPr>
          <w:rFonts w:eastAsia="Calibri"/>
          <w:bCs/>
          <w:sz w:val="27"/>
          <w:szCs w:val="27"/>
          <w:lang w:eastAsia="en-US"/>
        </w:rPr>
        <w:t>-3</w:t>
      </w:r>
      <w:r w:rsidR="00351215">
        <w:rPr>
          <w:rFonts w:eastAsia="Calibri"/>
          <w:bCs/>
          <w:sz w:val="27"/>
          <w:szCs w:val="27"/>
          <w:lang w:eastAsia="en-US"/>
        </w:rPr>
        <w:t>5,9</w:t>
      </w:r>
      <w:r w:rsidRPr="00CD4AB7">
        <w:rPr>
          <w:rFonts w:eastAsia="Calibri"/>
          <w:bCs/>
          <w:sz w:val="27"/>
          <w:szCs w:val="27"/>
          <w:lang w:eastAsia="en-US"/>
        </w:rPr>
        <w:t>%), в том числе детей – 4 (АППГ - 11; -63,6%), травмирован 21 человек (АППГ – 3</w:t>
      </w:r>
      <w:r w:rsidR="001D2F40">
        <w:rPr>
          <w:rFonts w:eastAsia="Calibri"/>
          <w:bCs/>
          <w:sz w:val="27"/>
          <w:szCs w:val="27"/>
          <w:lang w:eastAsia="en-US"/>
        </w:rPr>
        <w:t>9</w:t>
      </w:r>
      <w:r w:rsidRPr="00CD4AB7">
        <w:rPr>
          <w:rFonts w:eastAsia="Calibri"/>
          <w:bCs/>
          <w:sz w:val="27"/>
          <w:szCs w:val="27"/>
          <w:lang w:eastAsia="en-US"/>
        </w:rPr>
        <w:t>; -4</w:t>
      </w:r>
      <w:r w:rsidR="001D2F40">
        <w:rPr>
          <w:rFonts w:eastAsia="Calibri"/>
          <w:bCs/>
          <w:sz w:val="27"/>
          <w:szCs w:val="27"/>
          <w:lang w:eastAsia="en-US"/>
        </w:rPr>
        <w:t>6,2</w:t>
      </w:r>
      <w:r w:rsidRPr="00CD4AB7">
        <w:rPr>
          <w:rFonts w:eastAsia="Calibri"/>
          <w:bCs/>
          <w:sz w:val="27"/>
          <w:szCs w:val="27"/>
          <w:lang w:eastAsia="en-US"/>
        </w:rPr>
        <w:t>%).</w:t>
      </w:r>
    </w:p>
    <w:p w14:paraId="2D84BE9E" w14:textId="16200525" w:rsidR="00971F47" w:rsidRPr="00CD4AB7" w:rsidRDefault="00971F47" w:rsidP="00971F47">
      <w:pPr>
        <w:ind w:right="-1" w:firstLine="709"/>
        <w:jc w:val="both"/>
        <w:rPr>
          <w:rFonts w:eastAsia="Calibri"/>
          <w:bCs/>
          <w:sz w:val="27"/>
          <w:szCs w:val="27"/>
          <w:lang w:eastAsia="en-US"/>
        </w:rPr>
      </w:pPr>
      <w:r w:rsidRPr="00CD4AB7">
        <w:rPr>
          <w:rFonts w:eastAsia="Calibri"/>
          <w:bCs/>
          <w:sz w:val="27"/>
          <w:szCs w:val="27"/>
          <w:u w:val="single"/>
          <w:lang w:eastAsia="en-US"/>
        </w:rPr>
        <w:t>- в районе выезда подразделений МПСС</w:t>
      </w:r>
      <w:r w:rsidRPr="00CD4AB7">
        <w:rPr>
          <w:rFonts w:eastAsia="Calibri"/>
          <w:bCs/>
          <w:sz w:val="27"/>
          <w:szCs w:val="27"/>
          <w:lang w:eastAsia="en-US"/>
        </w:rPr>
        <w:t xml:space="preserve"> зарегистрировано 2 пожара (АППГ – 0; +100%), погибших и травмированных не зарегистрировано.</w:t>
      </w:r>
    </w:p>
    <w:p w14:paraId="5891782E" w14:textId="6E5EA773" w:rsidR="00971F47" w:rsidRPr="00CD4AB7" w:rsidRDefault="00971F47" w:rsidP="00971F47">
      <w:pPr>
        <w:ind w:right="-1" w:firstLine="709"/>
        <w:jc w:val="both"/>
        <w:rPr>
          <w:rFonts w:eastAsia="Calibri"/>
          <w:bCs/>
          <w:sz w:val="27"/>
          <w:szCs w:val="27"/>
          <w:lang w:eastAsia="en-US"/>
        </w:rPr>
      </w:pPr>
      <w:r w:rsidRPr="00CD4AB7">
        <w:rPr>
          <w:rFonts w:eastAsia="Calibri"/>
          <w:bCs/>
          <w:sz w:val="27"/>
          <w:szCs w:val="27"/>
          <w:u w:val="single"/>
          <w:lang w:eastAsia="en-US"/>
        </w:rPr>
        <w:t>- в районе выезда подразделений ДПО</w:t>
      </w:r>
      <w:r w:rsidRPr="00CD4AB7">
        <w:rPr>
          <w:rFonts w:eastAsia="Calibri"/>
          <w:bCs/>
          <w:sz w:val="27"/>
          <w:szCs w:val="27"/>
          <w:lang w:eastAsia="en-US"/>
        </w:rPr>
        <w:t xml:space="preserve"> зарегистрировано 4</w:t>
      </w:r>
      <w:r w:rsidR="001D2F40">
        <w:rPr>
          <w:rFonts w:eastAsia="Calibri"/>
          <w:bCs/>
          <w:sz w:val="27"/>
          <w:szCs w:val="27"/>
          <w:lang w:eastAsia="en-US"/>
        </w:rPr>
        <w:t>5</w:t>
      </w:r>
      <w:r w:rsidRPr="00CD4AB7">
        <w:rPr>
          <w:rFonts w:eastAsia="Calibri"/>
          <w:bCs/>
          <w:sz w:val="27"/>
          <w:szCs w:val="27"/>
          <w:lang w:eastAsia="en-US"/>
        </w:rPr>
        <w:t xml:space="preserve"> пожар</w:t>
      </w:r>
      <w:r w:rsidR="001D2F40">
        <w:rPr>
          <w:rFonts w:eastAsia="Calibri"/>
          <w:bCs/>
          <w:sz w:val="27"/>
          <w:szCs w:val="27"/>
          <w:lang w:eastAsia="en-US"/>
        </w:rPr>
        <w:t>ов</w:t>
      </w:r>
      <w:r w:rsidRPr="00CD4AB7">
        <w:rPr>
          <w:rFonts w:eastAsia="Calibri"/>
          <w:bCs/>
          <w:sz w:val="27"/>
          <w:szCs w:val="27"/>
          <w:lang w:eastAsia="en-US"/>
        </w:rPr>
        <w:t xml:space="preserve"> (АППГ – 64; -</w:t>
      </w:r>
      <w:r w:rsidR="001D2F40">
        <w:rPr>
          <w:rFonts w:eastAsia="Calibri"/>
          <w:bCs/>
          <w:sz w:val="27"/>
          <w:szCs w:val="27"/>
          <w:lang w:eastAsia="en-US"/>
        </w:rPr>
        <w:t>29,7</w:t>
      </w:r>
      <w:r w:rsidRPr="00CD4AB7">
        <w:rPr>
          <w:rFonts w:eastAsia="Calibri"/>
          <w:bCs/>
          <w:sz w:val="27"/>
          <w:szCs w:val="27"/>
          <w:lang w:eastAsia="en-US"/>
        </w:rPr>
        <w:t xml:space="preserve">%), при пожарах погибло 2 (АППГ – 9 чел.; -77,8%), в том числе детей – 0 (АППГ – 2; -100%), травмировано </w:t>
      </w:r>
      <w:r w:rsidR="001D2F40">
        <w:rPr>
          <w:rFonts w:eastAsia="Calibri"/>
          <w:bCs/>
          <w:sz w:val="27"/>
          <w:szCs w:val="27"/>
          <w:lang w:eastAsia="en-US"/>
        </w:rPr>
        <w:t>4</w:t>
      </w:r>
      <w:r w:rsidRPr="00CD4AB7">
        <w:rPr>
          <w:rFonts w:eastAsia="Calibri"/>
          <w:bCs/>
          <w:sz w:val="27"/>
          <w:szCs w:val="27"/>
          <w:lang w:eastAsia="en-US"/>
        </w:rPr>
        <w:t xml:space="preserve"> (АППГ –1 чел., </w:t>
      </w:r>
      <w:r w:rsidR="001D2F40">
        <w:rPr>
          <w:rFonts w:eastAsia="Calibri"/>
          <w:bCs/>
          <w:sz w:val="27"/>
          <w:szCs w:val="27"/>
          <w:lang w:eastAsia="en-US"/>
        </w:rPr>
        <w:t>+3</w:t>
      </w:r>
      <w:r w:rsidRPr="00CD4AB7">
        <w:rPr>
          <w:rFonts w:eastAsia="Calibri"/>
          <w:bCs/>
          <w:sz w:val="27"/>
          <w:szCs w:val="27"/>
          <w:lang w:eastAsia="en-US"/>
        </w:rPr>
        <w:t xml:space="preserve">00%). </w:t>
      </w:r>
    </w:p>
    <w:p w14:paraId="5FBC732C" w14:textId="3022F02C" w:rsidR="00971F47" w:rsidRPr="00971F47" w:rsidRDefault="00971F47" w:rsidP="00971F47">
      <w:pPr>
        <w:ind w:right="-1" w:firstLine="709"/>
        <w:jc w:val="both"/>
        <w:rPr>
          <w:rFonts w:eastAsia="Calibri"/>
          <w:b/>
          <w:sz w:val="27"/>
          <w:szCs w:val="27"/>
          <w:lang w:eastAsia="en-US"/>
        </w:rPr>
      </w:pPr>
      <w:r w:rsidRPr="00CD4AB7">
        <w:rPr>
          <w:rFonts w:eastAsia="Calibri"/>
          <w:bCs/>
          <w:sz w:val="27"/>
          <w:szCs w:val="27"/>
          <w:lang w:eastAsia="en-US"/>
        </w:rPr>
        <w:t xml:space="preserve">- </w:t>
      </w:r>
      <w:r w:rsidRPr="00CD4AB7">
        <w:rPr>
          <w:rFonts w:eastAsia="Calibri"/>
          <w:bCs/>
          <w:sz w:val="27"/>
          <w:szCs w:val="27"/>
          <w:u w:val="single"/>
          <w:lang w:eastAsia="en-US"/>
        </w:rPr>
        <w:t>за пределами района выезда подразделений пожарной охраны</w:t>
      </w:r>
      <w:r w:rsidRPr="00971F47">
        <w:rPr>
          <w:rFonts w:eastAsia="Calibri"/>
          <w:b/>
          <w:sz w:val="27"/>
          <w:szCs w:val="27"/>
          <w:lang w:eastAsia="en-US"/>
        </w:rPr>
        <w:t xml:space="preserve"> </w:t>
      </w:r>
      <w:r w:rsidRPr="00971F47">
        <w:rPr>
          <w:rFonts w:eastAsia="Calibri"/>
          <w:sz w:val="27"/>
          <w:szCs w:val="27"/>
          <w:lang w:eastAsia="en-US"/>
        </w:rPr>
        <w:t>зарегистрировано 11 пожаров (АППГ – 1</w:t>
      </w:r>
      <w:r w:rsidR="001D2F40">
        <w:rPr>
          <w:rFonts w:eastAsia="Calibri"/>
          <w:sz w:val="27"/>
          <w:szCs w:val="27"/>
          <w:lang w:eastAsia="en-US"/>
        </w:rPr>
        <w:t>5</w:t>
      </w:r>
      <w:r w:rsidRPr="00971F47">
        <w:rPr>
          <w:rFonts w:eastAsia="Calibri"/>
          <w:sz w:val="27"/>
          <w:szCs w:val="27"/>
          <w:lang w:eastAsia="en-US"/>
        </w:rPr>
        <w:t>; -2</w:t>
      </w:r>
      <w:r w:rsidR="001D2F40">
        <w:rPr>
          <w:rFonts w:eastAsia="Calibri"/>
          <w:sz w:val="27"/>
          <w:szCs w:val="27"/>
          <w:lang w:eastAsia="en-US"/>
        </w:rPr>
        <w:t>6,7</w:t>
      </w:r>
      <w:r w:rsidRPr="00971F47">
        <w:rPr>
          <w:rFonts w:eastAsia="Calibri"/>
          <w:sz w:val="27"/>
          <w:szCs w:val="27"/>
          <w:lang w:eastAsia="en-US"/>
        </w:rPr>
        <w:t>%), погибло 0 (АППГ – 1; -100%), травмировано 0 (АППГ – 2; -100%).</w:t>
      </w:r>
    </w:p>
    <w:p w14:paraId="2678A086" w14:textId="0B8E30E0" w:rsidR="00891179" w:rsidRPr="004537C3" w:rsidRDefault="00891179" w:rsidP="00A86FA3">
      <w:pPr>
        <w:spacing w:line="276" w:lineRule="auto"/>
        <w:ind w:firstLine="709"/>
        <w:jc w:val="both"/>
        <w:rPr>
          <w:sz w:val="27"/>
          <w:szCs w:val="27"/>
        </w:rPr>
      </w:pPr>
      <w:r w:rsidRPr="00801A3A">
        <w:rPr>
          <w:bCs/>
          <w:sz w:val="27"/>
          <w:szCs w:val="27"/>
        </w:rPr>
        <w:t>Всего с начала 202</w:t>
      </w:r>
      <w:r w:rsidR="0053184B" w:rsidRPr="00801A3A">
        <w:rPr>
          <w:bCs/>
          <w:sz w:val="27"/>
          <w:szCs w:val="27"/>
        </w:rPr>
        <w:t>2</w:t>
      </w:r>
      <w:r w:rsidRPr="00801A3A">
        <w:rPr>
          <w:bCs/>
          <w:sz w:val="27"/>
          <w:szCs w:val="27"/>
        </w:rPr>
        <w:t xml:space="preserve"> г:</w:t>
      </w:r>
      <w:r w:rsidRPr="00801A3A">
        <w:rPr>
          <w:sz w:val="27"/>
          <w:szCs w:val="27"/>
        </w:rPr>
        <w:t xml:space="preserve"> выездов – </w:t>
      </w:r>
      <w:r w:rsidR="003079B8" w:rsidRPr="00801A3A">
        <w:rPr>
          <w:sz w:val="27"/>
          <w:szCs w:val="27"/>
        </w:rPr>
        <w:t>5</w:t>
      </w:r>
      <w:r w:rsidR="00801A3A" w:rsidRPr="00801A3A">
        <w:rPr>
          <w:sz w:val="27"/>
          <w:szCs w:val="27"/>
        </w:rPr>
        <w:t>83</w:t>
      </w:r>
      <w:r w:rsidRPr="00801A3A">
        <w:rPr>
          <w:sz w:val="27"/>
          <w:szCs w:val="27"/>
        </w:rPr>
        <w:t xml:space="preserve">, привлечены – </w:t>
      </w:r>
      <w:r w:rsidR="003079B8" w:rsidRPr="00801A3A">
        <w:rPr>
          <w:sz w:val="27"/>
          <w:szCs w:val="27"/>
        </w:rPr>
        <w:t>3</w:t>
      </w:r>
      <w:r w:rsidR="00801A3A" w:rsidRPr="00801A3A">
        <w:rPr>
          <w:sz w:val="27"/>
          <w:szCs w:val="27"/>
        </w:rPr>
        <w:t>611</w:t>
      </w:r>
      <w:r w:rsidRPr="00801A3A">
        <w:rPr>
          <w:sz w:val="27"/>
          <w:szCs w:val="27"/>
        </w:rPr>
        <w:t xml:space="preserve"> чел. л/с, </w:t>
      </w:r>
      <w:r w:rsidR="003079B8" w:rsidRPr="00801A3A">
        <w:rPr>
          <w:sz w:val="27"/>
          <w:szCs w:val="27"/>
        </w:rPr>
        <w:t>8</w:t>
      </w:r>
      <w:r w:rsidR="00801A3A" w:rsidRPr="00801A3A">
        <w:rPr>
          <w:sz w:val="27"/>
          <w:szCs w:val="27"/>
        </w:rPr>
        <w:t>90</w:t>
      </w:r>
      <w:r w:rsidRPr="00801A3A">
        <w:rPr>
          <w:sz w:val="27"/>
          <w:szCs w:val="27"/>
        </w:rPr>
        <w:t xml:space="preserve"> </w:t>
      </w:r>
      <w:proofErr w:type="spellStart"/>
      <w:r w:rsidRPr="00801A3A">
        <w:rPr>
          <w:sz w:val="27"/>
          <w:szCs w:val="27"/>
        </w:rPr>
        <w:t>ед.техники</w:t>
      </w:r>
      <w:proofErr w:type="spellEnd"/>
      <w:r w:rsidRPr="00801A3A">
        <w:rPr>
          <w:sz w:val="27"/>
          <w:szCs w:val="27"/>
        </w:rPr>
        <w:t>.</w:t>
      </w:r>
    </w:p>
    <w:p w14:paraId="6F01FEBF" w14:textId="77777777" w:rsidR="00E9076F" w:rsidRDefault="00E9076F" w:rsidP="002169BA">
      <w:pPr>
        <w:shd w:val="clear" w:color="auto" w:fill="FFFFFF" w:themeFill="background1"/>
        <w:spacing w:line="276" w:lineRule="auto"/>
        <w:ind w:firstLine="709"/>
        <w:jc w:val="center"/>
        <w:rPr>
          <w:iCs/>
          <w:caps/>
          <w:sz w:val="28"/>
          <w:szCs w:val="28"/>
        </w:rPr>
      </w:pPr>
    </w:p>
    <w:p w14:paraId="7CB2EED2" w14:textId="19B913C0" w:rsidR="00891179" w:rsidRPr="00981713" w:rsidRDefault="00AC4B94">
      <w:pPr>
        <w:spacing w:after="160" w:line="259" w:lineRule="auto"/>
        <w:rPr>
          <w:b/>
          <w:bCs/>
          <w:iCs/>
          <w:sz w:val="26"/>
          <w:szCs w:val="26"/>
          <w:highlight w:val="yellow"/>
        </w:rPr>
      </w:pPr>
      <w:r w:rsidRPr="00981713">
        <w:rPr>
          <w:noProof/>
          <w:sz w:val="28"/>
          <w:szCs w:val="28"/>
          <w:highlight w:val="yellow"/>
          <w:lang w:eastAsia="ru-RU"/>
        </w:rPr>
        <w:drawing>
          <wp:anchor distT="97536" distB="39878" distL="181356" distR="245110" simplePos="0" relativeHeight="251658240" behindDoc="0" locked="0" layoutInCell="1" allowOverlap="1" wp14:anchorId="43233107" wp14:editId="76C59584">
            <wp:simplePos x="0" y="0"/>
            <wp:positionH relativeFrom="margin">
              <wp:align>left</wp:align>
            </wp:positionH>
            <wp:positionV relativeFrom="paragraph">
              <wp:posOffset>213360</wp:posOffset>
            </wp:positionV>
            <wp:extent cx="6096000" cy="3789802"/>
            <wp:effectExtent l="0" t="0" r="0" b="127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6174276" w14:textId="3ADF0B16" w:rsidR="0036585C" w:rsidRPr="00981713" w:rsidRDefault="0036585C" w:rsidP="00AC4B94">
      <w:pPr>
        <w:shd w:val="clear" w:color="auto" w:fill="FFFFFF" w:themeFill="background1"/>
        <w:spacing w:line="360" w:lineRule="auto"/>
        <w:ind w:firstLine="709"/>
        <w:jc w:val="center"/>
        <w:rPr>
          <w:sz w:val="28"/>
          <w:szCs w:val="28"/>
          <w:highlight w:val="yellow"/>
        </w:rPr>
      </w:pPr>
    </w:p>
    <w:p w14:paraId="21619F8F" w14:textId="3932F73C" w:rsidR="00AC4B94" w:rsidRPr="00981713" w:rsidRDefault="00AC4B94" w:rsidP="00AC4B94">
      <w:pPr>
        <w:shd w:val="clear" w:color="auto" w:fill="FFFFFF" w:themeFill="background1"/>
        <w:spacing w:line="360" w:lineRule="auto"/>
        <w:ind w:firstLine="709"/>
        <w:jc w:val="center"/>
        <w:rPr>
          <w:sz w:val="28"/>
          <w:szCs w:val="28"/>
          <w:highlight w:val="yellow"/>
        </w:rPr>
      </w:pPr>
    </w:p>
    <w:p w14:paraId="73437ACE" w14:textId="7ECB3202" w:rsidR="00AC4B94" w:rsidRPr="00981713" w:rsidRDefault="00AC4B94" w:rsidP="00AC4B94">
      <w:pPr>
        <w:shd w:val="clear" w:color="auto" w:fill="FFFFFF" w:themeFill="background1"/>
        <w:spacing w:line="360" w:lineRule="auto"/>
        <w:ind w:firstLine="709"/>
        <w:jc w:val="center"/>
        <w:rPr>
          <w:sz w:val="28"/>
          <w:szCs w:val="28"/>
          <w:highlight w:val="yellow"/>
        </w:rPr>
      </w:pPr>
    </w:p>
    <w:p w14:paraId="544A7C9F" w14:textId="489BD061" w:rsidR="00AC4B94" w:rsidRPr="00981713" w:rsidRDefault="00AC4B94" w:rsidP="00AC4B94">
      <w:pPr>
        <w:shd w:val="clear" w:color="auto" w:fill="FFFFFF" w:themeFill="background1"/>
        <w:spacing w:line="360" w:lineRule="auto"/>
        <w:ind w:firstLine="709"/>
        <w:jc w:val="center"/>
        <w:rPr>
          <w:sz w:val="28"/>
          <w:szCs w:val="28"/>
          <w:highlight w:val="yellow"/>
        </w:rPr>
      </w:pPr>
    </w:p>
    <w:p w14:paraId="1C95F34E" w14:textId="77777777" w:rsidR="00AC4B94" w:rsidRPr="00981713" w:rsidRDefault="00AC4B94" w:rsidP="00AC4B94">
      <w:pPr>
        <w:shd w:val="clear" w:color="auto" w:fill="FFFFFF" w:themeFill="background1"/>
        <w:spacing w:line="360" w:lineRule="auto"/>
        <w:ind w:firstLine="709"/>
        <w:jc w:val="center"/>
        <w:rPr>
          <w:sz w:val="28"/>
          <w:szCs w:val="28"/>
          <w:highlight w:val="yellow"/>
        </w:rPr>
      </w:pPr>
    </w:p>
    <w:p w14:paraId="7F078FF3" w14:textId="602A53D0" w:rsidR="0036585C" w:rsidRPr="00981713" w:rsidRDefault="0036585C" w:rsidP="002B506D">
      <w:pPr>
        <w:spacing w:after="160" w:line="259" w:lineRule="auto"/>
        <w:rPr>
          <w:sz w:val="28"/>
          <w:szCs w:val="28"/>
          <w:highlight w:val="yellow"/>
        </w:rPr>
      </w:pPr>
    </w:p>
    <w:p w14:paraId="52DE3A30" w14:textId="326B254C" w:rsidR="0036585C" w:rsidRPr="00981713" w:rsidRDefault="0036585C" w:rsidP="002B506D">
      <w:pPr>
        <w:spacing w:after="160" w:line="259" w:lineRule="auto"/>
        <w:rPr>
          <w:sz w:val="28"/>
          <w:szCs w:val="28"/>
          <w:highlight w:val="yellow"/>
        </w:rPr>
      </w:pPr>
    </w:p>
    <w:p w14:paraId="538290A0" w14:textId="52F336EC" w:rsidR="0036585C" w:rsidRPr="00981713" w:rsidRDefault="0036585C" w:rsidP="002B506D">
      <w:pPr>
        <w:spacing w:after="160" w:line="259" w:lineRule="auto"/>
        <w:rPr>
          <w:sz w:val="28"/>
          <w:szCs w:val="28"/>
          <w:highlight w:val="yellow"/>
        </w:rPr>
      </w:pPr>
    </w:p>
    <w:p w14:paraId="578ECBAF" w14:textId="1C28CB26" w:rsidR="0036585C" w:rsidRPr="00981713" w:rsidRDefault="0036585C" w:rsidP="002B506D">
      <w:pPr>
        <w:spacing w:after="160" w:line="259" w:lineRule="auto"/>
        <w:rPr>
          <w:sz w:val="28"/>
          <w:szCs w:val="28"/>
          <w:highlight w:val="yellow"/>
        </w:rPr>
      </w:pPr>
    </w:p>
    <w:p w14:paraId="64062AB9" w14:textId="44B03894" w:rsidR="0036585C" w:rsidRPr="00981713" w:rsidRDefault="0036585C" w:rsidP="002B506D">
      <w:pPr>
        <w:spacing w:after="160" w:line="259" w:lineRule="auto"/>
        <w:rPr>
          <w:sz w:val="28"/>
          <w:szCs w:val="28"/>
          <w:highlight w:val="yellow"/>
        </w:rPr>
      </w:pPr>
    </w:p>
    <w:p w14:paraId="37774CA6" w14:textId="7C88EE53" w:rsidR="00137ACC" w:rsidRPr="00981713" w:rsidRDefault="00137ACC" w:rsidP="002B506D">
      <w:pPr>
        <w:spacing w:after="160" w:line="259" w:lineRule="auto"/>
        <w:rPr>
          <w:sz w:val="28"/>
          <w:szCs w:val="28"/>
          <w:highlight w:val="yellow"/>
        </w:rPr>
      </w:pPr>
    </w:p>
    <w:p w14:paraId="2C2BE0E3" w14:textId="77777777" w:rsidR="00137ACC" w:rsidRPr="00981713" w:rsidRDefault="00137ACC" w:rsidP="002B506D">
      <w:pPr>
        <w:spacing w:after="160" w:line="259" w:lineRule="auto"/>
        <w:rPr>
          <w:sz w:val="28"/>
          <w:szCs w:val="28"/>
          <w:highlight w:val="yellow"/>
        </w:rPr>
      </w:pPr>
    </w:p>
    <w:p w14:paraId="3819C6AC" w14:textId="1DB894E7" w:rsidR="003079B8" w:rsidRPr="00427CBC" w:rsidRDefault="003079B8" w:rsidP="003079B8">
      <w:pPr>
        <w:spacing w:line="276" w:lineRule="auto"/>
        <w:ind w:firstLine="567"/>
        <w:jc w:val="both"/>
        <w:rPr>
          <w:b/>
          <w:sz w:val="27"/>
          <w:szCs w:val="27"/>
        </w:rPr>
      </w:pPr>
      <w:r w:rsidRPr="00427CBC">
        <w:rPr>
          <w:b/>
          <w:sz w:val="27"/>
          <w:szCs w:val="27"/>
        </w:rPr>
        <w:t>За анализируемый период в зоне ответственности ГБУ РС(Я) «ГПС РС(Я)» по сравнению с аналогичным периодом прошлого года наблюдается снижение количества пожаров на 2</w:t>
      </w:r>
      <w:r w:rsidR="009555D8" w:rsidRPr="00427CBC">
        <w:rPr>
          <w:b/>
          <w:sz w:val="27"/>
          <w:szCs w:val="27"/>
        </w:rPr>
        <w:t>4,</w:t>
      </w:r>
      <w:r w:rsidR="00F70A4C" w:rsidRPr="00427CBC">
        <w:rPr>
          <w:b/>
          <w:sz w:val="27"/>
          <w:szCs w:val="27"/>
        </w:rPr>
        <w:t>7</w:t>
      </w:r>
      <w:r w:rsidRPr="00427CBC">
        <w:rPr>
          <w:b/>
          <w:sz w:val="27"/>
          <w:szCs w:val="27"/>
        </w:rPr>
        <w:t>%, погибших на 4</w:t>
      </w:r>
      <w:r w:rsidR="00F70A4C" w:rsidRPr="00427CBC">
        <w:rPr>
          <w:b/>
          <w:sz w:val="27"/>
          <w:szCs w:val="27"/>
        </w:rPr>
        <w:t>4,9</w:t>
      </w:r>
      <w:r w:rsidRPr="00427CBC">
        <w:rPr>
          <w:b/>
          <w:sz w:val="27"/>
          <w:szCs w:val="27"/>
        </w:rPr>
        <w:t xml:space="preserve">%, травмированных на </w:t>
      </w:r>
      <w:r w:rsidR="00F70A4C" w:rsidRPr="00427CBC">
        <w:rPr>
          <w:b/>
          <w:sz w:val="27"/>
          <w:szCs w:val="27"/>
        </w:rPr>
        <w:t>40</w:t>
      </w:r>
      <w:r w:rsidRPr="00427CBC">
        <w:rPr>
          <w:b/>
          <w:sz w:val="27"/>
          <w:szCs w:val="27"/>
        </w:rPr>
        <w:t>,5% и ущерба от пожаров на 2</w:t>
      </w:r>
      <w:r w:rsidR="00F70A4C" w:rsidRPr="00427CBC">
        <w:rPr>
          <w:b/>
          <w:sz w:val="27"/>
          <w:szCs w:val="27"/>
        </w:rPr>
        <w:t>4,0</w:t>
      </w:r>
      <w:r w:rsidRPr="00427CBC">
        <w:rPr>
          <w:b/>
          <w:sz w:val="27"/>
          <w:szCs w:val="27"/>
        </w:rPr>
        <w:t>%.</w:t>
      </w:r>
    </w:p>
    <w:p w14:paraId="190B0B75" w14:textId="77777777" w:rsidR="003079B8" w:rsidRPr="00427CBC" w:rsidRDefault="003079B8" w:rsidP="003079B8">
      <w:pPr>
        <w:spacing w:after="160" w:line="259" w:lineRule="auto"/>
        <w:ind w:firstLine="851"/>
        <w:jc w:val="both"/>
        <w:rPr>
          <w:b/>
          <w:iCs/>
          <w:caps/>
          <w:sz w:val="28"/>
          <w:szCs w:val="28"/>
        </w:rPr>
      </w:pPr>
    </w:p>
    <w:p w14:paraId="57C35534" w14:textId="77777777" w:rsidR="003079B8" w:rsidRDefault="003079B8" w:rsidP="003079B8">
      <w:pPr>
        <w:spacing w:after="160" w:line="259" w:lineRule="auto"/>
        <w:ind w:firstLine="851"/>
        <w:jc w:val="center"/>
        <w:rPr>
          <w:iCs/>
          <w:caps/>
          <w:sz w:val="28"/>
          <w:szCs w:val="28"/>
        </w:rPr>
      </w:pPr>
    </w:p>
    <w:p w14:paraId="0A055098" w14:textId="03713B44" w:rsidR="006E0DA8" w:rsidRPr="006E0DA8" w:rsidRDefault="006E0DA8" w:rsidP="006E0DA8">
      <w:pPr>
        <w:spacing w:after="160" w:line="259" w:lineRule="auto"/>
        <w:ind w:firstLine="851"/>
        <w:jc w:val="center"/>
        <w:rPr>
          <w:iCs/>
          <w:caps/>
          <w:sz w:val="28"/>
          <w:szCs w:val="28"/>
        </w:rPr>
      </w:pPr>
      <w:r w:rsidRPr="006E0DA8">
        <w:rPr>
          <w:iCs/>
          <w:caps/>
          <w:sz w:val="28"/>
          <w:szCs w:val="28"/>
        </w:rPr>
        <w:lastRenderedPageBreak/>
        <w:t xml:space="preserve">Распределение количества пожаров и их последствий по </w:t>
      </w:r>
      <w:r>
        <w:rPr>
          <w:iCs/>
          <w:caps/>
          <w:sz w:val="28"/>
          <w:szCs w:val="28"/>
        </w:rPr>
        <w:t>ГРУППАМ</w:t>
      </w:r>
    </w:p>
    <w:p w14:paraId="7BA89397" w14:textId="77777777" w:rsidR="003079B8" w:rsidRDefault="003079B8" w:rsidP="006E0DA8">
      <w:pPr>
        <w:spacing w:after="160" w:line="259" w:lineRule="auto"/>
        <w:ind w:firstLine="851"/>
        <w:jc w:val="both"/>
        <w:rPr>
          <w:iCs/>
          <w:caps/>
          <w:sz w:val="28"/>
          <w:szCs w:val="28"/>
        </w:rPr>
      </w:pPr>
    </w:p>
    <w:p w14:paraId="533E8304" w14:textId="519426FF" w:rsidR="00517AD6" w:rsidRDefault="009D2913" w:rsidP="000F6621">
      <w:pPr>
        <w:pStyle w:val="a4"/>
        <w:spacing w:after="0"/>
        <w:ind w:left="0"/>
        <w:jc w:val="both"/>
        <w:rPr>
          <w:rFonts w:ascii="Times New Roman" w:hAnsi="Times New Roman"/>
          <w:bCs/>
          <w:sz w:val="26"/>
          <w:szCs w:val="26"/>
        </w:rPr>
      </w:pPr>
      <w:r>
        <w:rPr>
          <w:rFonts w:ascii="Times New Roman" w:hAnsi="Times New Roman"/>
          <w:bCs/>
          <w:noProof/>
          <w:sz w:val="26"/>
          <w:szCs w:val="26"/>
          <w:lang w:eastAsia="ru-RU"/>
        </w:rPr>
        <w:drawing>
          <wp:inline distT="0" distB="0" distL="0" distR="0" wp14:anchorId="359F0DEC" wp14:editId="3F451461">
            <wp:extent cx="6344075" cy="3435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6918" cy="3453135"/>
                    </a:xfrm>
                    <a:prstGeom prst="rect">
                      <a:avLst/>
                    </a:prstGeom>
                    <a:noFill/>
                  </pic:spPr>
                </pic:pic>
              </a:graphicData>
            </a:graphic>
          </wp:inline>
        </w:drawing>
      </w:r>
    </w:p>
    <w:p w14:paraId="015BB6ED" w14:textId="31D650B1" w:rsidR="00780481" w:rsidRDefault="00780481" w:rsidP="00780481">
      <w:pPr>
        <w:pStyle w:val="a4"/>
        <w:spacing w:after="0"/>
        <w:ind w:left="0"/>
        <w:jc w:val="both"/>
        <w:rPr>
          <w:rFonts w:ascii="Times New Roman" w:hAnsi="Times New Roman"/>
          <w:bCs/>
          <w:sz w:val="26"/>
          <w:szCs w:val="26"/>
        </w:rPr>
      </w:pPr>
    </w:p>
    <w:p w14:paraId="57F23800" w14:textId="3FC4F0EE" w:rsidR="00DB55C2" w:rsidRPr="00780481" w:rsidRDefault="00DB55C2" w:rsidP="00DB55C2">
      <w:pPr>
        <w:pStyle w:val="a4"/>
        <w:spacing w:after="0"/>
        <w:ind w:left="0" w:firstLine="567"/>
        <w:jc w:val="both"/>
        <w:rPr>
          <w:rFonts w:ascii="Times New Roman" w:hAnsi="Times New Roman"/>
          <w:bCs/>
          <w:sz w:val="27"/>
          <w:szCs w:val="27"/>
        </w:rPr>
      </w:pPr>
      <w:r w:rsidRPr="00780481">
        <w:rPr>
          <w:rFonts w:ascii="Times New Roman" w:hAnsi="Times New Roman"/>
          <w:bCs/>
          <w:sz w:val="27"/>
          <w:szCs w:val="27"/>
        </w:rPr>
        <w:t xml:space="preserve">В соответствии с географическим положением мы условно объединили подразделения ГБУ РС(Я) по следующим группам районов: </w:t>
      </w:r>
    </w:p>
    <w:p w14:paraId="025B42ED" w14:textId="314266F4" w:rsidR="00DB55C2" w:rsidRPr="00780481" w:rsidRDefault="00DB55C2" w:rsidP="00DB55C2">
      <w:pPr>
        <w:pStyle w:val="a4"/>
        <w:spacing w:after="0"/>
        <w:ind w:left="0" w:firstLine="567"/>
        <w:jc w:val="both"/>
        <w:rPr>
          <w:rFonts w:ascii="Times New Roman" w:hAnsi="Times New Roman"/>
          <w:bCs/>
          <w:i/>
          <w:iCs/>
          <w:sz w:val="27"/>
          <w:szCs w:val="27"/>
        </w:rPr>
      </w:pPr>
      <w:r w:rsidRPr="00780481">
        <w:rPr>
          <w:rFonts w:ascii="Times New Roman" w:hAnsi="Times New Roman"/>
          <w:bCs/>
          <w:sz w:val="27"/>
          <w:szCs w:val="27"/>
        </w:rPr>
        <w:t xml:space="preserve">1. </w:t>
      </w:r>
      <w:r w:rsidRPr="00FF320C">
        <w:rPr>
          <w:rFonts w:ascii="Times New Roman" w:hAnsi="Times New Roman"/>
          <w:sz w:val="27"/>
          <w:szCs w:val="27"/>
        </w:rPr>
        <w:t>Северная группа (9 районов):</w:t>
      </w:r>
      <w:r w:rsidRPr="00780481">
        <w:rPr>
          <w:rFonts w:ascii="Times New Roman" w:hAnsi="Times New Roman"/>
          <w:b/>
          <w:sz w:val="27"/>
          <w:szCs w:val="27"/>
        </w:rPr>
        <w:t xml:space="preserve"> </w:t>
      </w:r>
      <w:proofErr w:type="spellStart"/>
      <w:r w:rsidRPr="00780481">
        <w:rPr>
          <w:rFonts w:ascii="Times New Roman" w:hAnsi="Times New Roman"/>
          <w:bCs/>
          <w:sz w:val="27"/>
          <w:szCs w:val="27"/>
        </w:rPr>
        <w:t>Абыйский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Аллаиховский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Булунский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Верхоянский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Жиганский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Нижнеколымский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Среднеколымский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Усть</w:t>
      </w:r>
      <w:proofErr w:type="spellEnd"/>
      <w:r w:rsidRPr="00780481">
        <w:rPr>
          <w:rFonts w:ascii="Times New Roman" w:hAnsi="Times New Roman"/>
          <w:bCs/>
          <w:sz w:val="27"/>
          <w:szCs w:val="27"/>
        </w:rPr>
        <w:t xml:space="preserve">- Янский, </w:t>
      </w:r>
      <w:proofErr w:type="spellStart"/>
      <w:r w:rsidRPr="00780481">
        <w:rPr>
          <w:rFonts w:ascii="Times New Roman" w:hAnsi="Times New Roman"/>
          <w:bCs/>
          <w:sz w:val="27"/>
          <w:szCs w:val="27"/>
        </w:rPr>
        <w:t>Эвено-Бытантайский</w:t>
      </w:r>
      <w:proofErr w:type="spellEnd"/>
      <w:r w:rsidRPr="00780481">
        <w:rPr>
          <w:rFonts w:ascii="Times New Roman" w:hAnsi="Times New Roman"/>
          <w:bCs/>
          <w:sz w:val="27"/>
          <w:szCs w:val="27"/>
        </w:rPr>
        <w:t xml:space="preserve">; </w:t>
      </w:r>
      <w:bookmarkStart w:id="2" w:name="_Hlk117737776"/>
      <w:r w:rsidRPr="00780481">
        <w:rPr>
          <w:rFonts w:ascii="Times New Roman" w:hAnsi="Times New Roman"/>
          <w:bCs/>
          <w:i/>
          <w:iCs/>
          <w:sz w:val="27"/>
          <w:szCs w:val="27"/>
        </w:rPr>
        <w:t>Численность населения: 51765 чел.</w:t>
      </w:r>
    </w:p>
    <w:bookmarkEnd w:id="2"/>
    <w:p w14:paraId="0223394C" w14:textId="40E7B0C6" w:rsidR="00DB55C2" w:rsidRPr="00780481" w:rsidRDefault="00DB55C2" w:rsidP="00DB55C2">
      <w:pPr>
        <w:pStyle w:val="a4"/>
        <w:spacing w:after="0"/>
        <w:ind w:left="0" w:firstLine="567"/>
        <w:jc w:val="both"/>
        <w:rPr>
          <w:rFonts w:ascii="Times New Roman" w:hAnsi="Times New Roman"/>
          <w:bCs/>
          <w:i/>
          <w:iCs/>
          <w:sz w:val="27"/>
          <w:szCs w:val="27"/>
        </w:rPr>
      </w:pPr>
      <w:r w:rsidRPr="00780481">
        <w:rPr>
          <w:rFonts w:ascii="Times New Roman" w:hAnsi="Times New Roman"/>
          <w:bCs/>
          <w:sz w:val="27"/>
          <w:szCs w:val="27"/>
        </w:rPr>
        <w:t xml:space="preserve">2. </w:t>
      </w:r>
      <w:r w:rsidRPr="00FF320C">
        <w:rPr>
          <w:rFonts w:ascii="Times New Roman" w:hAnsi="Times New Roman"/>
          <w:bCs/>
          <w:sz w:val="27"/>
          <w:szCs w:val="27"/>
        </w:rPr>
        <w:t>Центральная группа (12 районов и ГО):</w:t>
      </w:r>
      <w:r w:rsidRPr="00780481">
        <w:rPr>
          <w:rFonts w:ascii="Times New Roman" w:hAnsi="Times New Roman"/>
          <w:b/>
          <w:sz w:val="27"/>
          <w:szCs w:val="27"/>
        </w:rPr>
        <w:t xml:space="preserve"> </w:t>
      </w:r>
      <w:r w:rsidRPr="00780481">
        <w:rPr>
          <w:rFonts w:ascii="Times New Roman" w:hAnsi="Times New Roman"/>
          <w:bCs/>
          <w:sz w:val="27"/>
          <w:szCs w:val="27"/>
        </w:rPr>
        <w:t xml:space="preserve">ГО Якутск, </w:t>
      </w:r>
      <w:proofErr w:type="spellStart"/>
      <w:r w:rsidRPr="00780481">
        <w:rPr>
          <w:rFonts w:ascii="Times New Roman" w:hAnsi="Times New Roman"/>
          <w:bCs/>
          <w:sz w:val="27"/>
          <w:szCs w:val="27"/>
        </w:rPr>
        <w:t>Амгинский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Верхневилюйский</w:t>
      </w:r>
      <w:proofErr w:type="spellEnd"/>
      <w:r w:rsidRPr="00780481">
        <w:rPr>
          <w:rFonts w:ascii="Times New Roman" w:hAnsi="Times New Roman"/>
          <w:bCs/>
          <w:sz w:val="27"/>
          <w:szCs w:val="27"/>
        </w:rPr>
        <w:t xml:space="preserve">, Вилюйский, Горный, </w:t>
      </w:r>
      <w:proofErr w:type="spellStart"/>
      <w:r w:rsidRPr="00780481">
        <w:rPr>
          <w:rFonts w:ascii="Times New Roman" w:hAnsi="Times New Roman"/>
          <w:bCs/>
          <w:sz w:val="27"/>
          <w:szCs w:val="27"/>
        </w:rPr>
        <w:t>Кобяйский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Мегино</w:t>
      </w:r>
      <w:proofErr w:type="spellEnd"/>
      <w:r w:rsidRPr="00780481">
        <w:rPr>
          <w:rFonts w:ascii="Times New Roman" w:hAnsi="Times New Roman"/>
          <w:bCs/>
          <w:sz w:val="27"/>
          <w:szCs w:val="27"/>
        </w:rPr>
        <w:t xml:space="preserve"> – </w:t>
      </w:r>
      <w:proofErr w:type="spellStart"/>
      <w:r w:rsidRPr="00780481">
        <w:rPr>
          <w:rFonts w:ascii="Times New Roman" w:hAnsi="Times New Roman"/>
          <w:bCs/>
          <w:sz w:val="27"/>
          <w:szCs w:val="27"/>
        </w:rPr>
        <w:t>Кангаласский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Намский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Нюрбинский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Таттинский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Усть-Алданский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Хангаласский</w:t>
      </w:r>
      <w:proofErr w:type="spellEnd"/>
      <w:r w:rsidRPr="00780481">
        <w:rPr>
          <w:rFonts w:ascii="Times New Roman" w:hAnsi="Times New Roman"/>
          <w:bCs/>
          <w:sz w:val="27"/>
          <w:szCs w:val="27"/>
        </w:rPr>
        <w:t xml:space="preserve">, </w:t>
      </w:r>
      <w:proofErr w:type="spellStart"/>
      <w:r w:rsidRPr="00780481">
        <w:rPr>
          <w:rFonts w:ascii="Times New Roman" w:hAnsi="Times New Roman"/>
          <w:bCs/>
          <w:sz w:val="27"/>
          <w:szCs w:val="27"/>
        </w:rPr>
        <w:t>Чурапчинский</w:t>
      </w:r>
      <w:proofErr w:type="spellEnd"/>
      <w:r w:rsidRPr="00780481">
        <w:rPr>
          <w:rFonts w:ascii="Times New Roman" w:hAnsi="Times New Roman"/>
          <w:bCs/>
          <w:sz w:val="27"/>
          <w:szCs w:val="27"/>
        </w:rPr>
        <w:t xml:space="preserve">; </w:t>
      </w:r>
      <w:r w:rsidRPr="00780481">
        <w:rPr>
          <w:rFonts w:ascii="Times New Roman" w:hAnsi="Times New Roman"/>
          <w:bCs/>
          <w:i/>
          <w:iCs/>
          <w:sz w:val="27"/>
          <w:szCs w:val="27"/>
        </w:rPr>
        <w:t>Численность населения 286 738 чел.</w:t>
      </w:r>
    </w:p>
    <w:p w14:paraId="1C59B8C2" w14:textId="16F4627D" w:rsidR="00DB55C2" w:rsidRPr="00780481" w:rsidRDefault="00DB55C2" w:rsidP="00DB55C2">
      <w:pPr>
        <w:pStyle w:val="a4"/>
        <w:spacing w:after="0"/>
        <w:ind w:left="0" w:firstLine="567"/>
        <w:jc w:val="both"/>
        <w:rPr>
          <w:rFonts w:ascii="Times New Roman" w:hAnsi="Times New Roman"/>
          <w:i/>
          <w:iCs/>
          <w:sz w:val="27"/>
          <w:szCs w:val="27"/>
        </w:rPr>
      </w:pPr>
      <w:r w:rsidRPr="00780481">
        <w:rPr>
          <w:rFonts w:ascii="Times New Roman" w:hAnsi="Times New Roman"/>
          <w:sz w:val="27"/>
          <w:szCs w:val="27"/>
        </w:rPr>
        <w:t>3</w:t>
      </w:r>
      <w:r w:rsidRPr="00FF320C">
        <w:rPr>
          <w:rFonts w:ascii="Times New Roman" w:hAnsi="Times New Roman"/>
          <w:sz w:val="27"/>
          <w:szCs w:val="27"/>
        </w:rPr>
        <w:t>. Восточная группа</w:t>
      </w:r>
      <w:r w:rsidRPr="00780481">
        <w:rPr>
          <w:rFonts w:ascii="Times New Roman" w:hAnsi="Times New Roman"/>
          <w:sz w:val="27"/>
          <w:szCs w:val="27"/>
        </w:rPr>
        <w:t xml:space="preserve"> (5 районов): </w:t>
      </w:r>
      <w:proofErr w:type="spellStart"/>
      <w:r w:rsidRPr="00780481">
        <w:rPr>
          <w:rFonts w:ascii="Times New Roman" w:hAnsi="Times New Roman"/>
          <w:sz w:val="27"/>
          <w:szCs w:val="27"/>
        </w:rPr>
        <w:t>Усть</w:t>
      </w:r>
      <w:proofErr w:type="spellEnd"/>
      <w:r w:rsidRPr="00780481">
        <w:rPr>
          <w:rFonts w:ascii="Times New Roman" w:hAnsi="Times New Roman"/>
          <w:sz w:val="27"/>
          <w:szCs w:val="27"/>
        </w:rPr>
        <w:t xml:space="preserve">-Майский, </w:t>
      </w:r>
      <w:proofErr w:type="spellStart"/>
      <w:r w:rsidRPr="00780481">
        <w:rPr>
          <w:rFonts w:ascii="Times New Roman" w:hAnsi="Times New Roman"/>
          <w:sz w:val="27"/>
          <w:szCs w:val="27"/>
        </w:rPr>
        <w:t>Томпонский</w:t>
      </w:r>
      <w:proofErr w:type="spellEnd"/>
      <w:r w:rsidRPr="00780481">
        <w:rPr>
          <w:rFonts w:ascii="Times New Roman" w:hAnsi="Times New Roman"/>
          <w:sz w:val="27"/>
          <w:szCs w:val="27"/>
        </w:rPr>
        <w:t xml:space="preserve">, </w:t>
      </w:r>
      <w:proofErr w:type="spellStart"/>
      <w:r w:rsidRPr="00780481">
        <w:rPr>
          <w:rFonts w:ascii="Times New Roman" w:hAnsi="Times New Roman"/>
          <w:sz w:val="27"/>
          <w:szCs w:val="27"/>
        </w:rPr>
        <w:t>Оймяконский</w:t>
      </w:r>
      <w:proofErr w:type="spellEnd"/>
      <w:r w:rsidRPr="00780481">
        <w:rPr>
          <w:rFonts w:ascii="Times New Roman" w:hAnsi="Times New Roman"/>
          <w:sz w:val="27"/>
          <w:szCs w:val="27"/>
        </w:rPr>
        <w:t xml:space="preserve">, </w:t>
      </w:r>
      <w:proofErr w:type="spellStart"/>
      <w:r w:rsidRPr="00780481">
        <w:rPr>
          <w:rFonts w:ascii="Times New Roman" w:hAnsi="Times New Roman"/>
          <w:sz w:val="27"/>
          <w:szCs w:val="27"/>
        </w:rPr>
        <w:t>Момский</w:t>
      </w:r>
      <w:proofErr w:type="spellEnd"/>
      <w:r w:rsidRPr="00780481">
        <w:rPr>
          <w:rFonts w:ascii="Times New Roman" w:hAnsi="Times New Roman"/>
          <w:sz w:val="27"/>
          <w:szCs w:val="27"/>
        </w:rPr>
        <w:t xml:space="preserve">, </w:t>
      </w:r>
      <w:proofErr w:type="spellStart"/>
      <w:r w:rsidRPr="00780481">
        <w:rPr>
          <w:rFonts w:ascii="Times New Roman" w:hAnsi="Times New Roman"/>
          <w:sz w:val="27"/>
          <w:szCs w:val="27"/>
        </w:rPr>
        <w:t>Верхнеколымский</w:t>
      </w:r>
      <w:proofErr w:type="spellEnd"/>
      <w:r w:rsidRPr="00780481">
        <w:rPr>
          <w:rFonts w:ascii="Times New Roman" w:hAnsi="Times New Roman"/>
          <w:sz w:val="27"/>
          <w:szCs w:val="27"/>
        </w:rPr>
        <w:t xml:space="preserve">; </w:t>
      </w:r>
      <w:r w:rsidRPr="00780481">
        <w:rPr>
          <w:rFonts w:ascii="Times New Roman" w:hAnsi="Times New Roman"/>
          <w:i/>
          <w:iCs/>
          <w:sz w:val="27"/>
          <w:szCs w:val="27"/>
        </w:rPr>
        <w:t>Численность населения: 35 737 чел.</w:t>
      </w:r>
    </w:p>
    <w:p w14:paraId="3911B207" w14:textId="77777777" w:rsidR="00DB55C2" w:rsidRPr="00FF320C" w:rsidRDefault="00DB55C2" w:rsidP="00DB55C2">
      <w:pPr>
        <w:pStyle w:val="a4"/>
        <w:spacing w:after="0"/>
        <w:ind w:left="0" w:firstLine="567"/>
        <w:jc w:val="both"/>
        <w:rPr>
          <w:rFonts w:ascii="Times New Roman" w:hAnsi="Times New Roman"/>
          <w:bCs/>
          <w:sz w:val="27"/>
          <w:szCs w:val="27"/>
        </w:rPr>
      </w:pPr>
      <w:r w:rsidRPr="00780481">
        <w:rPr>
          <w:rFonts w:ascii="Times New Roman" w:hAnsi="Times New Roman"/>
          <w:sz w:val="27"/>
          <w:szCs w:val="27"/>
        </w:rPr>
        <w:t xml:space="preserve">4. </w:t>
      </w:r>
      <w:r w:rsidRPr="00FF320C">
        <w:rPr>
          <w:rFonts w:ascii="Times New Roman" w:hAnsi="Times New Roman"/>
          <w:bCs/>
          <w:sz w:val="27"/>
          <w:szCs w:val="27"/>
        </w:rPr>
        <w:t xml:space="preserve">Западная группа (5 районов): </w:t>
      </w:r>
      <w:proofErr w:type="spellStart"/>
      <w:r w:rsidRPr="00FF320C">
        <w:rPr>
          <w:rFonts w:ascii="Times New Roman" w:hAnsi="Times New Roman"/>
          <w:bCs/>
          <w:sz w:val="27"/>
          <w:szCs w:val="27"/>
        </w:rPr>
        <w:t>Анабарский</w:t>
      </w:r>
      <w:proofErr w:type="spellEnd"/>
      <w:r w:rsidRPr="00FF320C">
        <w:rPr>
          <w:rFonts w:ascii="Times New Roman" w:hAnsi="Times New Roman"/>
          <w:bCs/>
          <w:sz w:val="27"/>
          <w:szCs w:val="27"/>
        </w:rPr>
        <w:t xml:space="preserve">, Ленский, </w:t>
      </w:r>
      <w:proofErr w:type="spellStart"/>
      <w:r w:rsidRPr="00FF320C">
        <w:rPr>
          <w:rFonts w:ascii="Times New Roman" w:hAnsi="Times New Roman"/>
          <w:bCs/>
          <w:sz w:val="27"/>
          <w:szCs w:val="27"/>
        </w:rPr>
        <w:t>Мирнинский</w:t>
      </w:r>
      <w:proofErr w:type="spellEnd"/>
      <w:r w:rsidRPr="00FF320C">
        <w:rPr>
          <w:rFonts w:ascii="Times New Roman" w:hAnsi="Times New Roman"/>
          <w:bCs/>
          <w:sz w:val="27"/>
          <w:szCs w:val="27"/>
        </w:rPr>
        <w:t xml:space="preserve">, </w:t>
      </w:r>
      <w:proofErr w:type="spellStart"/>
      <w:r w:rsidRPr="00FF320C">
        <w:rPr>
          <w:rFonts w:ascii="Times New Roman" w:hAnsi="Times New Roman"/>
          <w:bCs/>
          <w:sz w:val="27"/>
          <w:szCs w:val="27"/>
        </w:rPr>
        <w:t>Оленекский</w:t>
      </w:r>
      <w:proofErr w:type="spellEnd"/>
      <w:r w:rsidRPr="00FF320C">
        <w:rPr>
          <w:rFonts w:ascii="Times New Roman" w:hAnsi="Times New Roman"/>
          <w:bCs/>
          <w:sz w:val="27"/>
          <w:szCs w:val="27"/>
        </w:rPr>
        <w:t xml:space="preserve">, </w:t>
      </w:r>
      <w:proofErr w:type="spellStart"/>
      <w:r w:rsidRPr="00FF320C">
        <w:rPr>
          <w:rFonts w:ascii="Times New Roman" w:hAnsi="Times New Roman"/>
          <w:bCs/>
          <w:sz w:val="27"/>
          <w:szCs w:val="27"/>
        </w:rPr>
        <w:t>Сунтарский</w:t>
      </w:r>
      <w:proofErr w:type="spellEnd"/>
      <w:r w:rsidRPr="00FF320C">
        <w:rPr>
          <w:rFonts w:ascii="Times New Roman" w:hAnsi="Times New Roman"/>
          <w:bCs/>
          <w:sz w:val="27"/>
          <w:szCs w:val="27"/>
        </w:rPr>
        <w:t xml:space="preserve">; </w:t>
      </w:r>
      <w:bookmarkStart w:id="3" w:name="_Hlk117737846"/>
      <w:r w:rsidRPr="00FF320C">
        <w:rPr>
          <w:rFonts w:ascii="Times New Roman" w:hAnsi="Times New Roman"/>
          <w:bCs/>
          <w:i/>
          <w:iCs/>
          <w:sz w:val="27"/>
          <w:szCs w:val="27"/>
        </w:rPr>
        <w:t>Численность населения: 79 967 чел.</w:t>
      </w:r>
    </w:p>
    <w:bookmarkEnd w:id="3"/>
    <w:p w14:paraId="76E79AA5" w14:textId="77777777" w:rsidR="00DB55C2" w:rsidRPr="00780481" w:rsidRDefault="00DB55C2" w:rsidP="00DB55C2">
      <w:pPr>
        <w:pStyle w:val="a4"/>
        <w:spacing w:after="0"/>
        <w:ind w:left="0" w:firstLine="567"/>
        <w:jc w:val="both"/>
        <w:rPr>
          <w:rFonts w:ascii="Times New Roman" w:hAnsi="Times New Roman"/>
          <w:sz w:val="27"/>
          <w:szCs w:val="27"/>
        </w:rPr>
      </w:pPr>
      <w:r w:rsidRPr="00FF320C">
        <w:rPr>
          <w:rFonts w:ascii="Times New Roman" w:hAnsi="Times New Roman"/>
          <w:bCs/>
          <w:sz w:val="27"/>
          <w:szCs w:val="27"/>
        </w:rPr>
        <w:t>5. Южная группа</w:t>
      </w:r>
      <w:r w:rsidRPr="00780481">
        <w:rPr>
          <w:rFonts w:ascii="Times New Roman" w:hAnsi="Times New Roman"/>
          <w:sz w:val="27"/>
          <w:szCs w:val="27"/>
        </w:rPr>
        <w:t xml:space="preserve"> (3 района): </w:t>
      </w:r>
      <w:proofErr w:type="spellStart"/>
      <w:r w:rsidRPr="00780481">
        <w:rPr>
          <w:rFonts w:ascii="Times New Roman" w:hAnsi="Times New Roman"/>
          <w:sz w:val="27"/>
          <w:szCs w:val="27"/>
        </w:rPr>
        <w:t>Алданский</w:t>
      </w:r>
      <w:proofErr w:type="spellEnd"/>
      <w:r w:rsidRPr="00780481">
        <w:rPr>
          <w:rFonts w:ascii="Times New Roman" w:hAnsi="Times New Roman"/>
          <w:sz w:val="27"/>
          <w:szCs w:val="27"/>
        </w:rPr>
        <w:t xml:space="preserve">, </w:t>
      </w:r>
      <w:proofErr w:type="spellStart"/>
      <w:r w:rsidRPr="00780481">
        <w:rPr>
          <w:rFonts w:ascii="Times New Roman" w:hAnsi="Times New Roman"/>
          <w:sz w:val="27"/>
          <w:szCs w:val="27"/>
        </w:rPr>
        <w:t>Олекминский</w:t>
      </w:r>
      <w:proofErr w:type="spellEnd"/>
      <w:r w:rsidRPr="00780481">
        <w:rPr>
          <w:rFonts w:ascii="Times New Roman" w:hAnsi="Times New Roman"/>
          <w:sz w:val="27"/>
          <w:szCs w:val="27"/>
        </w:rPr>
        <w:t xml:space="preserve">, </w:t>
      </w:r>
      <w:proofErr w:type="spellStart"/>
      <w:r w:rsidRPr="00780481">
        <w:rPr>
          <w:rFonts w:ascii="Times New Roman" w:hAnsi="Times New Roman"/>
          <w:sz w:val="27"/>
          <w:szCs w:val="27"/>
        </w:rPr>
        <w:t>Нерюнгринский</w:t>
      </w:r>
      <w:proofErr w:type="spellEnd"/>
      <w:r w:rsidRPr="00780481">
        <w:rPr>
          <w:rFonts w:ascii="Times New Roman" w:hAnsi="Times New Roman"/>
          <w:sz w:val="27"/>
          <w:szCs w:val="27"/>
        </w:rPr>
        <w:t>.</w:t>
      </w:r>
      <w:r w:rsidRPr="00780481">
        <w:rPr>
          <w:sz w:val="27"/>
          <w:szCs w:val="27"/>
        </w:rPr>
        <w:t xml:space="preserve"> </w:t>
      </w:r>
      <w:r w:rsidRPr="00780481">
        <w:rPr>
          <w:rFonts w:ascii="Times New Roman" w:hAnsi="Times New Roman"/>
          <w:i/>
          <w:iCs/>
          <w:sz w:val="27"/>
          <w:szCs w:val="27"/>
        </w:rPr>
        <w:t>Численность населения: 40 058 чел.</w:t>
      </w:r>
    </w:p>
    <w:p w14:paraId="2E249F8F" w14:textId="2905EFB7" w:rsidR="00DB55C2" w:rsidRPr="00FF320C" w:rsidRDefault="00DB55C2" w:rsidP="00DB55C2">
      <w:pPr>
        <w:pStyle w:val="a4"/>
        <w:spacing w:after="0"/>
        <w:ind w:left="0" w:firstLine="567"/>
        <w:jc w:val="both"/>
        <w:rPr>
          <w:rFonts w:ascii="Times New Roman" w:hAnsi="Times New Roman"/>
          <w:bCs/>
          <w:sz w:val="27"/>
          <w:szCs w:val="27"/>
        </w:rPr>
      </w:pPr>
      <w:r w:rsidRPr="00D97568">
        <w:rPr>
          <w:rFonts w:ascii="Times New Roman" w:hAnsi="Times New Roman"/>
          <w:b/>
          <w:bCs/>
          <w:sz w:val="27"/>
          <w:szCs w:val="27"/>
        </w:rPr>
        <w:t>В северной группе зарегистрирован</w:t>
      </w:r>
      <w:r w:rsidR="00A561AB" w:rsidRPr="00D97568">
        <w:rPr>
          <w:rFonts w:ascii="Times New Roman" w:hAnsi="Times New Roman"/>
          <w:b/>
          <w:bCs/>
          <w:sz w:val="27"/>
          <w:szCs w:val="27"/>
        </w:rPr>
        <w:t>о</w:t>
      </w:r>
      <w:r w:rsidRPr="00D97568">
        <w:rPr>
          <w:rFonts w:ascii="Times New Roman" w:hAnsi="Times New Roman"/>
          <w:b/>
          <w:bCs/>
          <w:sz w:val="27"/>
          <w:szCs w:val="27"/>
        </w:rPr>
        <w:t xml:space="preserve"> 4</w:t>
      </w:r>
      <w:r w:rsidR="00A561AB" w:rsidRPr="00D97568">
        <w:rPr>
          <w:rFonts w:ascii="Times New Roman" w:hAnsi="Times New Roman"/>
          <w:b/>
          <w:bCs/>
          <w:sz w:val="27"/>
          <w:szCs w:val="27"/>
        </w:rPr>
        <w:t>2</w:t>
      </w:r>
      <w:r w:rsidRPr="00D97568">
        <w:rPr>
          <w:rFonts w:ascii="Times New Roman" w:hAnsi="Times New Roman"/>
          <w:b/>
          <w:bCs/>
          <w:sz w:val="27"/>
          <w:szCs w:val="27"/>
        </w:rPr>
        <w:t xml:space="preserve"> пожар</w:t>
      </w:r>
      <w:r w:rsidR="00A561AB" w:rsidRPr="00D97568">
        <w:rPr>
          <w:rFonts w:ascii="Times New Roman" w:hAnsi="Times New Roman"/>
          <w:b/>
          <w:bCs/>
          <w:sz w:val="27"/>
          <w:szCs w:val="27"/>
        </w:rPr>
        <w:t>а</w:t>
      </w:r>
      <w:r w:rsidRPr="00FF320C">
        <w:rPr>
          <w:rFonts w:ascii="Times New Roman" w:hAnsi="Times New Roman"/>
          <w:bCs/>
          <w:sz w:val="27"/>
          <w:szCs w:val="27"/>
        </w:rPr>
        <w:t xml:space="preserve"> (АППГ </w:t>
      </w:r>
      <w:r w:rsidR="00A561AB">
        <w:rPr>
          <w:rFonts w:ascii="Times New Roman" w:hAnsi="Times New Roman"/>
          <w:bCs/>
          <w:sz w:val="27"/>
          <w:szCs w:val="27"/>
        </w:rPr>
        <w:t>70</w:t>
      </w:r>
      <w:r w:rsidRPr="00FF320C">
        <w:rPr>
          <w:rFonts w:ascii="Times New Roman" w:hAnsi="Times New Roman"/>
          <w:bCs/>
          <w:sz w:val="27"/>
          <w:szCs w:val="27"/>
        </w:rPr>
        <w:t>; -</w:t>
      </w:r>
      <w:r w:rsidR="00A561AB">
        <w:rPr>
          <w:rFonts w:ascii="Times New Roman" w:hAnsi="Times New Roman"/>
          <w:bCs/>
          <w:sz w:val="27"/>
          <w:szCs w:val="27"/>
        </w:rPr>
        <w:t>40</w:t>
      </w:r>
      <w:r w:rsidRPr="00FF320C">
        <w:rPr>
          <w:rFonts w:ascii="Times New Roman" w:hAnsi="Times New Roman"/>
          <w:bCs/>
          <w:sz w:val="27"/>
          <w:szCs w:val="27"/>
        </w:rPr>
        <w:t xml:space="preserve">%), погибло 2 человека (АППГ 4; -50%), травмировано </w:t>
      </w:r>
      <w:r w:rsidR="00A561AB">
        <w:rPr>
          <w:rFonts w:ascii="Times New Roman" w:hAnsi="Times New Roman"/>
          <w:bCs/>
          <w:sz w:val="27"/>
          <w:szCs w:val="27"/>
        </w:rPr>
        <w:t>3</w:t>
      </w:r>
      <w:r w:rsidRPr="00FF320C">
        <w:rPr>
          <w:rFonts w:ascii="Times New Roman" w:hAnsi="Times New Roman"/>
          <w:bCs/>
          <w:sz w:val="27"/>
          <w:szCs w:val="27"/>
        </w:rPr>
        <w:t xml:space="preserve"> человека (АППГ 5; -</w:t>
      </w:r>
      <w:r w:rsidR="00A561AB">
        <w:rPr>
          <w:rFonts w:ascii="Times New Roman" w:hAnsi="Times New Roman"/>
          <w:bCs/>
          <w:sz w:val="27"/>
          <w:szCs w:val="27"/>
        </w:rPr>
        <w:t>4</w:t>
      </w:r>
      <w:r w:rsidRPr="00FF320C">
        <w:rPr>
          <w:rFonts w:ascii="Times New Roman" w:hAnsi="Times New Roman"/>
          <w:bCs/>
          <w:sz w:val="27"/>
          <w:szCs w:val="27"/>
        </w:rPr>
        <w:t xml:space="preserve">0%). </w:t>
      </w:r>
    </w:p>
    <w:p w14:paraId="4E09EEEA" w14:textId="6DCEC1E0" w:rsidR="00DB55C2" w:rsidRPr="00FF320C" w:rsidRDefault="00DB55C2" w:rsidP="00DB55C2">
      <w:pPr>
        <w:pStyle w:val="a4"/>
        <w:ind w:left="0" w:firstLine="720"/>
        <w:jc w:val="both"/>
        <w:rPr>
          <w:rFonts w:ascii="Times New Roman" w:hAnsi="Times New Roman"/>
          <w:bCs/>
          <w:sz w:val="27"/>
          <w:szCs w:val="27"/>
        </w:rPr>
      </w:pPr>
      <w:bookmarkStart w:id="4" w:name="_Hlk117731782"/>
      <w:r w:rsidRPr="00D97568">
        <w:rPr>
          <w:rFonts w:ascii="Times New Roman" w:hAnsi="Times New Roman"/>
          <w:b/>
          <w:bCs/>
          <w:sz w:val="27"/>
          <w:szCs w:val="27"/>
        </w:rPr>
        <w:t>В центральной группе зарегистрировано 3</w:t>
      </w:r>
      <w:r w:rsidR="00A561AB" w:rsidRPr="00D97568">
        <w:rPr>
          <w:rFonts w:ascii="Times New Roman" w:hAnsi="Times New Roman"/>
          <w:b/>
          <w:bCs/>
          <w:sz w:val="27"/>
          <w:szCs w:val="27"/>
        </w:rPr>
        <w:t>22</w:t>
      </w:r>
      <w:r w:rsidRPr="00D97568">
        <w:rPr>
          <w:rFonts w:ascii="Times New Roman" w:hAnsi="Times New Roman"/>
          <w:b/>
          <w:bCs/>
          <w:sz w:val="27"/>
          <w:szCs w:val="27"/>
        </w:rPr>
        <w:t xml:space="preserve"> пожар</w:t>
      </w:r>
      <w:r w:rsidR="009D2913" w:rsidRPr="00D97568">
        <w:rPr>
          <w:rFonts w:ascii="Times New Roman" w:hAnsi="Times New Roman"/>
          <w:b/>
          <w:bCs/>
          <w:sz w:val="27"/>
          <w:szCs w:val="27"/>
        </w:rPr>
        <w:t>а</w:t>
      </w:r>
      <w:r w:rsidRPr="00FF320C">
        <w:rPr>
          <w:rFonts w:ascii="Times New Roman" w:hAnsi="Times New Roman"/>
          <w:bCs/>
          <w:sz w:val="27"/>
          <w:szCs w:val="27"/>
        </w:rPr>
        <w:t xml:space="preserve"> (АППГ 4</w:t>
      </w:r>
      <w:r w:rsidR="00A561AB">
        <w:rPr>
          <w:rFonts w:ascii="Times New Roman" w:hAnsi="Times New Roman"/>
          <w:bCs/>
          <w:sz w:val="27"/>
          <w:szCs w:val="27"/>
        </w:rPr>
        <w:t>32</w:t>
      </w:r>
      <w:r w:rsidRPr="00FF320C">
        <w:rPr>
          <w:rFonts w:ascii="Times New Roman" w:hAnsi="Times New Roman"/>
          <w:bCs/>
          <w:sz w:val="27"/>
          <w:szCs w:val="27"/>
        </w:rPr>
        <w:t>; -2</w:t>
      </w:r>
      <w:r w:rsidR="00A561AB">
        <w:rPr>
          <w:rFonts w:ascii="Times New Roman" w:hAnsi="Times New Roman"/>
          <w:bCs/>
          <w:sz w:val="27"/>
          <w:szCs w:val="27"/>
        </w:rPr>
        <w:t>5,5</w:t>
      </w:r>
      <w:r w:rsidRPr="00FF320C">
        <w:rPr>
          <w:rFonts w:ascii="Times New Roman" w:hAnsi="Times New Roman"/>
          <w:bCs/>
          <w:sz w:val="27"/>
          <w:szCs w:val="27"/>
        </w:rPr>
        <w:t>%), погибло 6 человек (АППГ 3</w:t>
      </w:r>
      <w:r w:rsidR="00A561AB">
        <w:rPr>
          <w:rFonts w:ascii="Times New Roman" w:hAnsi="Times New Roman"/>
          <w:bCs/>
          <w:sz w:val="27"/>
          <w:szCs w:val="27"/>
        </w:rPr>
        <w:t>2</w:t>
      </w:r>
      <w:r w:rsidRPr="00FF320C">
        <w:rPr>
          <w:rFonts w:ascii="Times New Roman" w:hAnsi="Times New Roman"/>
          <w:bCs/>
          <w:sz w:val="27"/>
          <w:szCs w:val="27"/>
        </w:rPr>
        <w:t>; -8</w:t>
      </w:r>
      <w:r w:rsidR="00A561AB">
        <w:rPr>
          <w:rFonts w:ascii="Times New Roman" w:hAnsi="Times New Roman"/>
          <w:bCs/>
          <w:sz w:val="27"/>
          <w:szCs w:val="27"/>
        </w:rPr>
        <w:t>1,3</w:t>
      </w:r>
      <w:r w:rsidRPr="00FF320C">
        <w:rPr>
          <w:rFonts w:ascii="Times New Roman" w:hAnsi="Times New Roman"/>
          <w:bCs/>
          <w:sz w:val="27"/>
          <w:szCs w:val="27"/>
        </w:rPr>
        <w:t>%), в том числе детей 0 (АППГ 13; -100%), травмировано 13 человек (АППГ 2</w:t>
      </w:r>
      <w:r w:rsidR="00A561AB">
        <w:rPr>
          <w:rFonts w:ascii="Times New Roman" w:hAnsi="Times New Roman"/>
          <w:bCs/>
          <w:sz w:val="27"/>
          <w:szCs w:val="27"/>
        </w:rPr>
        <w:t>6</w:t>
      </w:r>
      <w:r w:rsidRPr="00FF320C">
        <w:rPr>
          <w:rFonts w:ascii="Times New Roman" w:hAnsi="Times New Roman"/>
          <w:bCs/>
          <w:sz w:val="27"/>
          <w:szCs w:val="27"/>
        </w:rPr>
        <w:t>; -</w:t>
      </w:r>
      <w:r w:rsidR="00A561AB">
        <w:rPr>
          <w:rFonts w:ascii="Times New Roman" w:hAnsi="Times New Roman"/>
          <w:bCs/>
          <w:sz w:val="27"/>
          <w:szCs w:val="27"/>
        </w:rPr>
        <w:t>50,0</w:t>
      </w:r>
      <w:r w:rsidRPr="00FF320C">
        <w:rPr>
          <w:rFonts w:ascii="Times New Roman" w:hAnsi="Times New Roman"/>
          <w:bCs/>
          <w:sz w:val="27"/>
          <w:szCs w:val="27"/>
        </w:rPr>
        <w:t xml:space="preserve">%). </w:t>
      </w:r>
    </w:p>
    <w:p w14:paraId="6E1F6929" w14:textId="2A067ADE" w:rsidR="00DB55C2" w:rsidRPr="00FF320C" w:rsidRDefault="00DB55C2" w:rsidP="00DB55C2">
      <w:pPr>
        <w:pStyle w:val="a4"/>
        <w:spacing w:after="0"/>
        <w:ind w:left="0" w:firstLine="567"/>
        <w:jc w:val="both"/>
        <w:rPr>
          <w:rFonts w:ascii="Times New Roman" w:hAnsi="Times New Roman"/>
          <w:bCs/>
          <w:sz w:val="27"/>
          <w:szCs w:val="27"/>
        </w:rPr>
      </w:pPr>
      <w:bookmarkStart w:id="5" w:name="_Hlk117731911"/>
      <w:bookmarkEnd w:id="4"/>
      <w:r w:rsidRPr="00D97568">
        <w:rPr>
          <w:rFonts w:ascii="Times New Roman" w:hAnsi="Times New Roman"/>
          <w:b/>
          <w:bCs/>
          <w:sz w:val="27"/>
          <w:szCs w:val="27"/>
        </w:rPr>
        <w:lastRenderedPageBreak/>
        <w:t>В восточной группе зарегистрирован</w:t>
      </w:r>
      <w:r w:rsidR="000C7530" w:rsidRPr="00D97568">
        <w:rPr>
          <w:rFonts w:ascii="Times New Roman" w:hAnsi="Times New Roman"/>
          <w:b/>
          <w:bCs/>
          <w:sz w:val="27"/>
          <w:szCs w:val="27"/>
        </w:rPr>
        <w:t>о</w:t>
      </w:r>
      <w:r w:rsidRPr="00D97568">
        <w:rPr>
          <w:rFonts w:ascii="Times New Roman" w:hAnsi="Times New Roman"/>
          <w:b/>
          <w:bCs/>
          <w:sz w:val="27"/>
          <w:szCs w:val="27"/>
        </w:rPr>
        <w:t xml:space="preserve"> 94 пожара</w:t>
      </w:r>
      <w:r w:rsidRPr="00FF320C">
        <w:rPr>
          <w:rFonts w:ascii="Times New Roman" w:hAnsi="Times New Roman"/>
          <w:bCs/>
          <w:sz w:val="27"/>
          <w:szCs w:val="27"/>
        </w:rPr>
        <w:t xml:space="preserve"> (АППГ 11</w:t>
      </w:r>
      <w:r w:rsidR="00A561AB">
        <w:rPr>
          <w:rFonts w:ascii="Times New Roman" w:hAnsi="Times New Roman"/>
          <w:bCs/>
          <w:sz w:val="27"/>
          <w:szCs w:val="27"/>
        </w:rPr>
        <w:t>7</w:t>
      </w:r>
      <w:r w:rsidRPr="00FF320C">
        <w:rPr>
          <w:rFonts w:ascii="Times New Roman" w:hAnsi="Times New Roman"/>
          <w:bCs/>
          <w:sz w:val="27"/>
          <w:szCs w:val="27"/>
        </w:rPr>
        <w:t>; -1</w:t>
      </w:r>
      <w:r w:rsidR="00A561AB">
        <w:rPr>
          <w:rFonts w:ascii="Times New Roman" w:hAnsi="Times New Roman"/>
          <w:bCs/>
          <w:sz w:val="27"/>
          <w:szCs w:val="27"/>
        </w:rPr>
        <w:t>9,7</w:t>
      </w:r>
      <w:r w:rsidRPr="00FF320C">
        <w:rPr>
          <w:rFonts w:ascii="Times New Roman" w:hAnsi="Times New Roman"/>
          <w:bCs/>
          <w:sz w:val="27"/>
          <w:szCs w:val="27"/>
        </w:rPr>
        <w:t>%), погибло 6 человек (АППГ 6; 0%), травмировано 2 человека (АППГ 2; 0%).</w:t>
      </w:r>
    </w:p>
    <w:p w14:paraId="46124826" w14:textId="1A866B64" w:rsidR="00DB55C2" w:rsidRPr="00FF320C" w:rsidRDefault="00DB55C2" w:rsidP="00DB55C2">
      <w:pPr>
        <w:pStyle w:val="a4"/>
        <w:spacing w:after="0"/>
        <w:ind w:left="0" w:firstLine="567"/>
        <w:jc w:val="both"/>
        <w:rPr>
          <w:rFonts w:ascii="Times New Roman" w:hAnsi="Times New Roman"/>
          <w:bCs/>
          <w:sz w:val="27"/>
          <w:szCs w:val="27"/>
        </w:rPr>
      </w:pPr>
      <w:bookmarkStart w:id="6" w:name="_Hlk117732428"/>
      <w:bookmarkEnd w:id="5"/>
      <w:r w:rsidRPr="00D97568">
        <w:rPr>
          <w:rFonts w:ascii="Times New Roman" w:hAnsi="Times New Roman"/>
          <w:b/>
          <w:bCs/>
          <w:sz w:val="27"/>
          <w:szCs w:val="27"/>
        </w:rPr>
        <w:t>В западной группе зарегистрирован</w:t>
      </w:r>
      <w:r w:rsidR="003C5977" w:rsidRPr="00D97568">
        <w:rPr>
          <w:rFonts w:ascii="Times New Roman" w:hAnsi="Times New Roman"/>
          <w:b/>
          <w:bCs/>
          <w:sz w:val="27"/>
          <w:szCs w:val="27"/>
        </w:rPr>
        <w:t>о</w:t>
      </w:r>
      <w:r w:rsidRPr="00D97568">
        <w:rPr>
          <w:rFonts w:ascii="Times New Roman" w:hAnsi="Times New Roman"/>
          <w:b/>
          <w:bCs/>
          <w:sz w:val="27"/>
          <w:szCs w:val="27"/>
        </w:rPr>
        <w:t xml:space="preserve"> 14</w:t>
      </w:r>
      <w:r w:rsidR="00A561AB" w:rsidRPr="00D97568">
        <w:rPr>
          <w:rFonts w:ascii="Times New Roman" w:hAnsi="Times New Roman"/>
          <w:b/>
          <w:bCs/>
          <w:sz w:val="27"/>
          <w:szCs w:val="27"/>
        </w:rPr>
        <w:t>6</w:t>
      </w:r>
      <w:r w:rsidRPr="00D97568">
        <w:rPr>
          <w:rFonts w:ascii="Times New Roman" w:hAnsi="Times New Roman"/>
          <w:b/>
          <w:bCs/>
          <w:sz w:val="27"/>
          <w:szCs w:val="27"/>
        </w:rPr>
        <w:t xml:space="preserve"> пожаров</w:t>
      </w:r>
      <w:r w:rsidRPr="00FF320C">
        <w:rPr>
          <w:rFonts w:ascii="Times New Roman" w:hAnsi="Times New Roman"/>
          <w:bCs/>
          <w:sz w:val="27"/>
          <w:szCs w:val="27"/>
        </w:rPr>
        <w:t xml:space="preserve"> (АППГ 18</w:t>
      </w:r>
      <w:r w:rsidR="00A561AB">
        <w:rPr>
          <w:rFonts w:ascii="Times New Roman" w:hAnsi="Times New Roman"/>
          <w:bCs/>
          <w:sz w:val="27"/>
          <w:szCs w:val="27"/>
        </w:rPr>
        <w:t>3</w:t>
      </w:r>
      <w:r w:rsidRPr="00FF320C">
        <w:rPr>
          <w:rFonts w:ascii="Times New Roman" w:hAnsi="Times New Roman"/>
          <w:bCs/>
          <w:sz w:val="27"/>
          <w:szCs w:val="27"/>
        </w:rPr>
        <w:t>; -</w:t>
      </w:r>
      <w:r w:rsidR="00A561AB">
        <w:rPr>
          <w:rFonts w:ascii="Times New Roman" w:hAnsi="Times New Roman"/>
          <w:bCs/>
          <w:sz w:val="27"/>
          <w:szCs w:val="27"/>
        </w:rPr>
        <w:t>20,2</w:t>
      </w:r>
      <w:r w:rsidRPr="00FF320C">
        <w:rPr>
          <w:rFonts w:ascii="Times New Roman" w:hAnsi="Times New Roman"/>
          <w:bCs/>
          <w:sz w:val="27"/>
          <w:szCs w:val="27"/>
        </w:rPr>
        <w:t>%), погибло 11 человек (АППГ 2; +450%), в том числе детей 4 (АППГ 0; +100%), травмировано 4 человека (АППГ 3; +33,3%).</w:t>
      </w:r>
    </w:p>
    <w:bookmarkEnd w:id="6"/>
    <w:p w14:paraId="4666B631" w14:textId="29807511" w:rsidR="00DB55C2" w:rsidRDefault="00DB55C2" w:rsidP="00DB55C2">
      <w:pPr>
        <w:pStyle w:val="a4"/>
        <w:spacing w:after="0"/>
        <w:ind w:left="0" w:firstLine="567"/>
        <w:jc w:val="both"/>
        <w:rPr>
          <w:rFonts w:ascii="Times New Roman" w:hAnsi="Times New Roman"/>
          <w:sz w:val="27"/>
          <w:szCs w:val="27"/>
        </w:rPr>
      </w:pPr>
      <w:r w:rsidRPr="00D97568">
        <w:rPr>
          <w:rFonts w:ascii="Times New Roman" w:hAnsi="Times New Roman"/>
          <w:b/>
          <w:bCs/>
          <w:sz w:val="27"/>
          <w:szCs w:val="27"/>
        </w:rPr>
        <w:t>В южной группе зарегистрирован 51 пожар</w:t>
      </w:r>
      <w:r w:rsidRPr="00FF320C">
        <w:rPr>
          <w:rFonts w:ascii="Times New Roman" w:hAnsi="Times New Roman"/>
          <w:bCs/>
          <w:sz w:val="27"/>
          <w:szCs w:val="27"/>
        </w:rPr>
        <w:t xml:space="preserve"> (АППГ 6</w:t>
      </w:r>
      <w:r w:rsidR="00A561AB">
        <w:rPr>
          <w:rFonts w:ascii="Times New Roman" w:hAnsi="Times New Roman"/>
          <w:bCs/>
          <w:sz w:val="27"/>
          <w:szCs w:val="27"/>
        </w:rPr>
        <w:t>8</w:t>
      </w:r>
      <w:r w:rsidRPr="00FF320C">
        <w:rPr>
          <w:rFonts w:ascii="Times New Roman" w:hAnsi="Times New Roman"/>
          <w:bCs/>
          <w:sz w:val="27"/>
          <w:szCs w:val="27"/>
        </w:rPr>
        <w:t>; -2</w:t>
      </w:r>
      <w:r w:rsidR="00A561AB">
        <w:rPr>
          <w:rFonts w:ascii="Times New Roman" w:hAnsi="Times New Roman"/>
          <w:bCs/>
          <w:sz w:val="27"/>
          <w:szCs w:val="27"/>
        </w:rPr>
        <w:t>5,0</w:t>
      </w:r>
      <w:r w:rsidRPr="00FF320C">
        <w:rPr>
          <w:rFonts w:ascii="Times New Roman" w:hAnsi="Times New Roman"/>
          <w:bCs/>
          <w:sz w:val="27"/>
          <w:szCs w:val="27"/>
        </w:rPr>
        <w:t>%), погибло 2 человека (АППГ 5; -60,0%), травмировано 3 человека</w:t>
      </w:r>
      <w:r w:rsidRPr="00780481">
        <w:rPr>
          <w:rFonts w:ascii="Times New Roman" w:hAnsi="Times New Roman"/>
          <w:sz w:val="27"/>
          <w:szCs w:val="27"/>
        </w:rPr>
        <w:t xml:space="preserve"> (АППГ 6; -50,0%).</w:t>
      </w:r>
    </w:p>
    <w:p w14:paraId="537FA04A" w14:textId="77777777" w:rsidR="000C7530" w:rsidRDefault="000C7530" w:rsidP="00DB55C2">
      <w:pPr>
        <w:pStyle w:val="a4"/>
        <w:spacing w:after="0"/>
        <w:ind w:left="0" w:firstLine="567"/>
        <w:jc w:val="both"/>
        <w:rPr>
          <w:rFonts w:ascii="Times New Roman" w:hAnsi="Times New Roman"/>
          <w:sz w:val="27"/>
          <w:szCs w:val="27"/>
        </w:rPr>
      </w:pPr>
    </w:p>
    <w:p w14:paraId="7CB7A598" w14:textId="165FC78B" w:rsidR="000C7530" w:rsidRPr="00780481" w:rsidRDefault="009D2913" w:rsidP="000C7530">
      <w:pPr>
        <w:pStyle w:val="a4"/>
        <w:spacing w:after="0"/>
        <w:ind w:left="0"/>
        <w:jc w:val="both"/>
        <w:rPr>
          <w:rFonts w:ascii="Times New Roman" w:hAnsi="Times New Roman"/>
          <w:sz w:val="27"/>
          <w:szCs w:val="27"/>
        </w:rPr>
      </w:pPr>
      <w:r>
        <w:rPr>
          <w:rFonts w:ascii="Times New Roman" w:hAnsi="Times New Roman"/>
          <w:noProof/>
          <w:sz w:val="27"/>
          <w:szCs w:val="27"/>
          <w:lang w:eastAsia="ru-RU"/>
        </w:rPr>
        <w:drawing>
          <wp:inline distT="0" distB="0" distL="0" distR="0" wp14:anchorId="30DCBA29" wp14:editId="537BC10A">
            <wp:extent cx="5940795" cy="3487127"/>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2047" cy="3517211"/>
                    </a:xfrm>
                    <a:prstGeom prst="rect">
                      <a:avLst/>
                    </a:prstGeom>
                    <a:noFill/>
                  </pic:spPr>
                </pic:pic>
              </a:graphicData>
            </a:graphic>
          </wp:inline>
        </w:drawing>
      </w:r>
    </w:p>
    <w:p w14:paraId="33E286F6" w14:textId="77777777" w:rsidR="00D97568" w:rsidRDefault="00D97568" w:rsidP="00DB55C2">
      <w:pPr>
        <w:pStyle w:val="a4"/>
        <w:spacing w:after="0"/>
        <w:ind w:left="0" w:firstLine="567"/>
        <w:jc w:val="both"/>
        <w:rPr>
          <w:rFonts w:ascii="Times New Roman" w:hAnsi="Times New Roman"/>
          <w:sz w:val="27"/>
          <w:szCs w:val="27"/>
        </w:rPr>
      </w:pPr>
    </w:p>
    <w:p w14:paraId="558D7AB5" w14:textId="2CBD98EB" w:rsidR="00DB55C2" w:rsidRPr="00780481" w:rsidRDefault="00DB55C2" w:rsidP="00DB55C2">
      <w:pPr>
        <w:pStyle w:val="a4"/>
        <w:spacing w:after="0"/>
        <w:ind w:left="0" w:firstLine="567"/>
        <w:jc w:val="both"/>
        <w:rPr>
          <w:rFonts w:ascii="Times New Roman" w:hAnsi="Times New Roman"/>
          <w:sz w:val="27"/>
          <w:szCs w:val="27"/>
        </w:rPr>
      </w:pPr>
      <w:r w:rsidRPr="00780481">
        <w:rPr>
          <w:rFonts w:ascii="Times New Roman" w:hAnsi="Times New Roman"/>
          <w:sz w:val="27"/>
          <w:szCs w:val="27"/>
        </w:rPr>
        <w:t>Наибольший по количеству проживающего населения является центральный район 286 738 чел. и составляет 58% от общего количества населения в зоне ответственности подразделений ГБУ РС(Я) «ГПС РС(Я)».</w:t>
      </w:r>
      <w:r w:rsidR="00F44022">
        <w:rPr>
          <w:rFonts w:ascii="Times New Roman" w:hAnsi="Times New Roman"/>
          <w:sz w:val="27"/>
          <w:szCs w:val="27"/>
        </w:rPr>
        <w:t xml:space="preserve"> </w:t>
      </w:r>
      <w:r w:rsidRPr="00780481">
        <w:rPr>
          <w:rFonts w:ascii="Times New Roman" w:hAnsi="Times New Roman"/>
          <w:sz w:val="27"/>
          <w:szCs w:val="27"/>
        </w:rPr>
        <w:t>В текущем году наибольшее количество пожаров зарегистрировано в центральной группе районов 3</w:t>
      </w:r>
      <w:r w:rsidR="00A561AB">
        <w:rPr>
          <w:rFonts w:ascii="Times New Roman" w:hAnsi="Times New Roman"/>
          <w:sz w:val="27"/>
          <w:szCs w:val="27"/>
        </w:rPr>
        <w:t>22</w:t>
      </w:r>
      <w:r w:rsidRPr="00780481">
        <w:rPr>
          <w:rFonts w:ascii="Times New Roman" w:hAnsi="Times New Roman"/>
          <w:sz w:val="27"/>
          <w:szCs w:val="27"/>
        </w:rPr>
        <w:t xml:space="preserve"> пожаров (4</w:t>
      </w:r>
      <w:r w:rsidR="00A561AB">
        <w:rPr>
          <w:rFonts w:ascii="Times New Roman" w:hAnsi="Times New Roman"/>
          <w:sz w:val="27"/>
          <w:szCs w:val="27"/>
        </w:rPr>
        <w:t>9,2</w:t>
      </w:r>
      <w:r w:rsidRPr="00780481">
        <w:rPr>
          <w:rFonts w:ascii="Times New Roman" w:hAnsi="Times New Roman"/>
          <w:sz w:val="27"/>
          <w:szCs w:val="27"/>
        </w:rPr>
        <w:t>%), погибших в западной группе 11 человек (40,7%), травмированных в центральной группе районов 13 человек (52%).</w:t>
      </w:r>
    </w:p>
    <w:p w14:paraId="2FA94CCB" w14:textId="77777777" w:rsidR="00DB55C2" w:rsidRPr="00780481" w:rsidRDefault="00DB55C2" w:rsidP="00DB55C2">
      <w:pPr>
        <w:pStyle w:val="a4"/>
        <w:spacing w:after="0"/>
        <w:ind w:left="0" w:firstLine="567"/>
        <w:jc w:val="both"/>
        <w:rPr>
          <w:rFonts w:ascii="Times New Roman" w:hAnsi="Times New Roman"/>
          <w:sz w:val="27"/>
          <w:szCs w:val="27"/>
        </w:rPr>
      </w:pPr>
      <w:r w:rsidRPr="00780481">
        <w:rPr>
          <w:rFonts w:ascii="Times New Roman" w:hAnsi="Times New Roman"/>
          <w:sz w:val="27"/>
          <w:szCs w:val="27"/>
        </w:rPr>
        <w:t>Также следует отметить, что наблюдается рост по сравнению с АППГ на 450% по погибшим (11; АППГ 2), в том числе детей на 100% (4; АППГ 0) и травмированным на 33,3% (4; АППГ 3) в западной группе районов.</w:t>
      </w:r>
    </w:p>
    <w:p w14:paraId="34A1EFED" w14:textId="425E11C7" w:rsidR="004979D8" w:rsidRDefault="004979D8" w:rsidP="004979D8">
      <w:pPr>
        <w:tabs>
          <w:tab w:val="left" w:pos="3720"/>
        </w:tabs>
        <w:spacing w:line="259" w:lineRule="auto"/>
        <w:ind w:firstLine="851"/>
        <w:jc w:val="center"/>
        <w:rPr>
          <w:iCs/>
          <w:caps/>
          <w:sz w:val="28"/>
          <w:szCs w:val="28"/>
        </w:rPr>
      </w:pPr>
    </w:p>
    <w:p w14:paraId="2DDCE9FE" w14:textId="0F0981EE" w:rsidR="00F44022" w:rsidRDefault="00F44022" w:rsidP="004979D8">
      <w:pPr>
        <w:tabs>
          <w:tab w:val="left" w:pos="3720"/>
        </w:tabs>
        <w:spacing w:line="259" w:lineRule="auto"/>
        <w:ind w:firstLine="851"/>
        <w:jc w:val="center"/>
        <w:rPr>
          <w:iCs/>
          <w:caps/>
          <w:sz w:val="28"/>
          <w:szCs w:val="28"/>
        </w:rPr>
      </w:pPr>
    </w:p>
    <w:p w14:paraId="7ACA33F7" w14:textId="5B459F4D" w:rsidR="00F44022" w:rsidRDefault="00F44022" w:rsidP="004979D8">
      <w:pPr>
        <w:tabs>
          <w:tab w:val="left" w:pos="3720"/>
        </w:tabs>
        <w:spacing w:line="259" w:lineRule="auto"/>
        <w:ind w:firstLine="851"/>
        <w:jc w:val="center"/>
        <w:rPr>
          <w:iCs/>
          <w:caps/>
          <w:sz w:val="28"/>
          <w:szCs w:val="28"/>
        </w:rPr>
      </w:pPr>
    </w:p>
    <w:p w14:paraId="18FD2936" w14:textId="406B8427" w:rsidR="00F44022" w:rsidRDefault="00F44022" w:rsidP="004979D8">
      <w:pPr>
        <w:tabs>
          <w:tab w:val="left" w:pos="3720"/>
        </w:tabs>
        <w:spacing w:line="259" w:lineRule="auto"/>
        <w:ind w:firstLine="851"/>
        <w:jc w:val="center"/>
        <w:rPr>
          <w:iCs/>
          <w:caps/>
          <w:sz w:val="28"/>
          <w:szCs w:val="28"/>
        </w:rPr>
      </w:pPr>
    </w:p>
    <w:p w14:paraId="77B99A51" w14:textId="1FA9E9C0" w:rsidR="00F44022" w:rsidRDefault="00F44022" w:rsidP="004979D8">
      <w:pPr>
        <w:tabs>
          <w:tab w:val="left" w:pos="3720"/>
        </w:tabs>
        <w:spacing w:line="259" w:lineRule="auto"/>
        <w:ind w:firstLine="851"/>
        <w:jc w:val="center"/>
        <w:rPr>
          <w:iCs/>
          <w:caps/>
          <w:sz w:val="28"/>
          <w:szCs w:val="28"/>
        </w:rPr>
      </w:pPr>
    </w:p>
    <w:p w14:paraId="54793A8C" w14:textId="1CA48F62" w:rsidR="00F44022" w:rsidRDefault="00F44022" w:rsidP="004979D8">
      <w:pPr>
        <w:tabs>
          <w:tab w:val="left" w:pos="3720"/>
        </w:tabs>
        <w:spacing w:line="259" w:lineRule="auto"/>
        <w:ind w:firstLine="851"/>
        <w:jc w:val="center"/>
        <w:rPr>
          <w:iCs/>
          <w:caps/>
          <w:sz w:val="28"/>
          <w:szCs w:val="28"/>
        </w:rPr>
      </w:pPr>
    </w:p>
    <w:p w14:paraId="701D5387" w14:textId="77777777" w:rsidR="00F44022" w:rsidRDefault="00F44022" w:rsidP="004979D8">
      <w:pPr>
        <w:tabs>
          <w:tab w:val="left" w:pos="3720"/>
        </w:tabs>
        <w:spacing w:line="259" w:lineRule="auto"/>
        <w:ind w:firstLine="851"/>
        <w:jc w:val="center"/>
        <w:rPr>
          <w:iCs/>
          <w:caps/>
          <w:sz w:val="28"/>
          <w:szCs w:val="28"/>
        </w:rPr>
      </w:pPr>
    </w:p>
    <w:p w14:paraId="01621199" w14:textId="20995015" w:rsidR="003079B8" w:rsidRPr="00981713" w:rsidRDefault="003079B8" w:rsidP="004979D8">
      <w:pPr>
        <w:tabs>
          <w:tab w:val="left" w:pos="3720"/>
        </w:tabs>
        <w:spacing w:line="259" w:lineRule="auto"/>
        <w:ind w:firstLine="851"/>
        <w:jc w:val="center"/>
        <w:rPr>
          <w:iCs/>
          <w:caps/>
          <w:sz w:val="28"/>
          <w:szCs w:val="28"/>
          <w:highlight w:val="yellow"/>
        </w:rPr>
      </w:pPr>
      <w:bookmarkStart w:id="7" w:name="_Hlk118324376"/>
      <w:r w:rsidRPr="00030DD6">
        <w:rPr>
          <w:iCs/>
          <w:caps/>
          <w:sz w:val="28"/>
          <w:szCs w:val="28"/>
        </w:rPr>
        <w:lastRenderedPageBreak/>
        <w:t xml:space="preserve">Распределение количества пожаров и </w:t>
      </w:r>
      <w:r w:rsidR="000C7530">
        <w:rPr>
          <w:iCs/>
          <w:caps/>
          <w:sz w:val="28"/>
          <w:szCs w:val="28"/>
        </w:rPr>
        <w:t xml:space="preserve">их </w:t>
      </w:r>
      <w:r w:rsidRPr="00030DD6">
        <w:rPr>
          <w:iCs/>
          <w:caps/>
          <w:sz w:val="28"/>
          <w:szCs w:val="28"/>
        </w:rPr>
        <w:t>последствий по виду населенных пунктов</w:t>
      </w:r>
    </w:p>
    <w:bookmarkEnd w:id="7"/>
    <w:p w14:paraId="2A49DDCB" w14:textId="6D386071" w:rsidR="003079B8" w:rsidRPr="00DD08E0" w:rsidRDefault="00801A3A" w:rsidP="00DB55C2">
      <w:pPr>
        <w:spacing w:line="276" w:lineRule="auto"/>
        <w:jc w:val="both"/>
        <w:rPr>
          <w:b/>
          <w:bCs/>
          <w:iCs/>
          <w:sz w:val="28"/>
          <w:szCs w:val="28"/>
          <w:highlight w:val="yellow"/>
        </w:rPr>
      </w:pPr>
      <w:r w:rsidRPr="00801A3A">
        <w:rPr>
          <w:noProof/>
          <w:lang w:eastAsia="ru-RU"/>
        </w:rPr>
        <w:drawing>
          <wp:inline distT="0" distB="0" distL="0" distR="0" wp14:anchorId="105E02FB" wp14:editId="35EA8723">
            <wp:extent cx="6210300" cy="135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358900"/>
                    </a:xfrm>
                    <a:prstGeom prst="rect">
                      <a:avLst/>
                    </a:prstGeom>
                    <a:noFill/>
                    <a:ln>
                      <a:noFill/>
                    </a:ln>
                  </pic:spPr>
                </pic:pic>
              </a:graphicData>
            </a:graphic>
          </wp:inline>
        </w:drawing>
      </w:r>
    </w:p>
    <w:p w14:paraId="410D06A1" w14:textId="77777777" w:rsidR="00F44022" w:rsidRDefault="00F44022" w:rsidP="006E0DA8">
      <w:pPr>
        <w:spacing w:line="276" w:lineRule="auto"/>
        <w:ind w:firstLine="567"/>
        <w:jc w:val="both"/>
        <w:rPr>
          <w:iCs/>
          <w:sz w:val="27"/>
          <w:szCs w:val="27"/>
        </w:rPr>
      </w:pPr>
    </w:p>
    <w:p w14:paraId="53280867" w14:textId="6458E318" w:rsidR="006E0DA8" w:rsidRPr="006E0DA8" w:rsidRDefault="006E0DA8" w:rsidP="006E0DA8">
      <w:pPr>
        <w:spacing w:line="276" w:lineRule="auto"/>
        <w:ind w:firstLine="567"/>
        <w:jc w:val="both"/>
        <w:rPr>
          <w:iCs/>
          <w:sz w:val="27"/>
          <w:szCs w:val="27"/>
        </w:rPr>
      </w:pPr>
      <w:r w:rsidRPr="006E0DA8">
        <w:rPr>
          <w:iCs/>
          <w:sz w:val="27"/>
          <w:szCs w:val="27"/>
        </w:rPr>
        <w:t xml:space="preserve">По виду населенных пунктов наибольшее количество пожаров произошло </w:t>
      </w:r>
      <w:r w:rsidRPr="006E0DA8">
        <w:rPr>
          <w:b/>
          <w:iCs/>
          <w:sz w:val="27"/>
          <w:szCs w:val="27"/>
        </w:rPr>
        <w:t>в сельской местности</w:t>
      </w:r>
      <w:r w:rsidRPr="006E0DA8">
        <w:rPr>
          <w:iCs/>
          <w:sz w:val="27"/>
          <w:szCs w:val="27"/>
        </w:rPr>
        <w:t xml:space="preserve"> – </w:t>
      </w:r>
      <w:r w:rsidRPr="006E0DA8">
        <w:rPr>
          <w:b/>
          <w:iCs/>
          <w:sz w:val="27"/>
          <w:szCs w:val="27"/>
        </w:rPr>
        <w:t>31</w:t>
      </w:r>
      <w:r>
        <w:rPr>
          <w:b/>
          <w:iCs/>
          <w:sz w:val="27"/>
          <w:szCs w:val="27"/>
        </w:rPr>
        <w:t>7</w:t>
      </w:r>
      <w:r w:rsidRPr="006E0DA8">
        <w:rPr>
          <w:iCs/>
          <w:sz w:val="27"/>
          <w:szCs w:val="27"/>
        </w:rPr>
        <w:t xml:space="preserve"> пожаров (АППГ 42</w:t>
      </w:r>
      <w:r>
        <w:rPr>
          <w:iCs/>
          <w:sz w:val="27"/>
          <w:szCs w:val="27"/>
        </w:rPr>
        <w:t>4</w:t>
      </w:r>
      <w:r w:rsidRPr="006E0DA8">
        <w:rPr>
          <w:iCs/>
          <w:sz w:val="27"/>
          <w:szCs w:val="27"/>
        </w:rPr>
        <w:t>; -25,</w:t>
      </w:r>
      <w:r>
        <w:rPr>
          <w:iCs/>
          <w:sz w:val="27"/>
          <w:szCs w:val="27"/>
        </w:rPr>
        <w:t>2</w:t>
      </w:r>
      <w:r w:rsidRPr="006E0DA8">
        <w:rPr>
          <w:iCs/>
          <w:sz w:val="27"/>
          <w:szCs w:val="27"/>
        </w:rPr>
        <w:t xml:space="preserve">%), что составляет </w:t>
      </w:r>
      <w:r w:rsidRPr="006E0DA8">
        <w:rPr>
          <w:b/>
          <w:iCs/>
          <w:sz w:val="27"/>
          <w:szCs w:val="27"/>
        </w:rPr>
        <w:t>48%</w:t>
      </w:r>
      <w:r w:rsidRPr="006E0DA8">
        <w:rPr>
          <w:iCs/>
          <w:sz w:val="27"/>
          <w:szCs w:val="27"/>
        </w:rPr>
        <w:t xml:space="preserve"> пожаров от их общего количества, погибло 20 человек (74%), травмировано 15 человек (60%).  В </w:t>
      </w:r>
      <w:r w:rsidRPr="006E0DA8">
        <w:rPr>
          <w:b/>
          <w:iCs/>
          <w:sz w:val="27"/>
          <w:szCs w:val="27"/>
        </w:rPr>
        <w:t>населенных пунктах городского типа</w:t>
      </w:r>
      <w:r w:rsidRPr="006E0DA8">
        <w:rPr>
          <w:iCs/>
          <w:sz w:val="27"/>
          <w:szCs w:val="27"/>
        </w:rPr>
        <w:t xml:space="preserve"> - </w:t>
      </w:r>
      <w:r w:rsidRPr="006E0DA8">
        <w:rPr>
          <w:b/>
          <w:iCs/>
          <w:sz w:val="27"/>
          <w:szCs w:val="27"/>
        </w:rPr>
        <w:t>234</w:t>
      </w:r>
      <w:r w:rsidRPr="006E0DA8">
        <w:rPr>
          <w:iCs/>
          <w:sz w:val="27"/>
          <w:szCs w:val="27"/>
        </w:rPr>
        <w:t xml:space="preserve"> пожара, что составляет </w:t>
      </w:r>
      <w:r w:rsidRPr="006E0DA8">
        <w:rPr>
          <w:b/>
          <w:iCs/>
          <w:sz w:val="27"/>
          <w:szCs w:val="27"/>
        </w:rPr>
        <w:t>36%</w:t>
      </w:r>
      <w:r w:rsidRPr="006E0DA8">
        <w:rPr>
          <w:iCs/>
          <w:sz w:val="27"/>
          <w:szCs w:val="27"/>
        </w:rPr>
        <w:t xml:space="preserve"> от общего количества пожаров (АППГ 31</w:t>
      </w:r>
      <w:r>
        <w:rPr>
          <w:iCs/>
          <w:sz w:val="27"/>
          <w:szCs w:val="27"/>
        </w:rPr>
        <w:t>4</w:t>
      </w:r>
      <w:r w:rsidRPr="006E0DA8">
        <w:rPr>
          <w:iCs/>
          <w:sz w:val="27"/>
          <w:szCs w:val="27"/>
        </w:rPr>
        <w:t>; -25,</w:t>
      </w:r>
      <w:r>
        <w:rPr>
          <w:iCs/>
          <w:sz w:val="27"/>
          <w:szCs w:val="27"/>
        </w:rPr>
        <w:t>5</w:t>
      </w:r>
      <w:r w:rsidRPr="006E0DA8">
        <w:rPr>
          <w:iCs/>
          <w:sz w:val="27"/>
          <w:szCs w:val="27"/>
        </w:rPr>
        <w:t xml:space="preserve">%), погибло 5 человек (19%), травмы получили 5 человек (20%). В </w:t>
      </w:r>
      <w:r w:rsidRPr="006E0DA8">
        <w:rPr>
          <w:b/>
          <w:iCs/>
          <w:sz w:val="27"/>
          <w:szCs w:val="27"/>
        </w:rPr>
        <w:t>городах</w:t>
      </w:r>
      <w:r w:rsidRPr="006E0DA8">
        <w:rPr>
          <w:iCs/>
          <w:sz w:val="27"/>
          <w:szCs w:val="27"/>
        </w:rPr>
        <w:t xml:space="preserve"> - </w:t>
      </w:r>
      <w:r w:rsidRPr="006E0DA8">
        <w:rPr>
          <w:b/>
          <w:iCs/>
          <w:sz w:val="27"/>
          <w:szCs w:val="27"/>
        </w:rPr>
        <w:t>93</w:t>
      </w:r>
      <w:r w:rsidRPr="006E0DA8">
        <w:rPr>
          <w:iCs/>
          <w:sz w:val="27"/>
          <w:szCs w:val="27"/>
        </w:rPr>
        <w:t xml:space="preserve"> пожара, что составляет </w:t>
      </w:r>
      <w:r w:rsidRPr="006E0DA8">
        <w:rPr>
          <w:b/>
          <w:iCs/>
          <w:sz w:val="27"/>
          <w:szCs w:val="27"/>
        </w:rPr>
        <w:t>14%</w:t>
      </w:r>
      <w:r w:rsidRPr="006E0DA8">
        <w:rPr>
          <w:iCs/>
          <w:sz w:val="27"/>
          <w:szCs w:val="27"/>
        </w:rPr>
        <w:t xml:space="preserve"> от общего количества пожаров (АППГ 11</w:t>
      </w:r>
      <w:r>
        <w:rPr>
          <w:iCs/>
          <w:sz w:val="27"/>
          <w:szCs w:val="27"/>
        </w:rPr>
        <w:t>7</w:t>
      </w:r>
      <w:r w:rsidRPr="006E0DA8">
        <w:rPr>
          <w:iCs/>
          <w:sz w:val="27"/>
          <w:szCs w:val="27"/>
        </w:rPr>
        <w:t>; -</w:t>
      </w:r>
      <w:r>
        <w:rPr>
          <w:iCs/>
          <w:sz w:val="27"/>
          <w:szCs w:val="27"/>
        </w:rPr>
        <w:t>20,5</w:t>
      </w:r>
      <w:r w:rsidRPr="006E0DA8">
        <w:rPr>
          <w:iCs/>
          <w:sz w:val="27"/>
          <w:szCs w:val="27"/>
        </w:rPr>
        <w:t xml:space="preserve">%), погибло 2 человека (7%), травмы получили 5 человек (20%). </w:t>
      </w:r>
      <w:r w:rsidRPr="006E0DA8">
        <w:rPr>
          <w:b/>
          <w:iCs/>
          <w:sz w:val="27"/>
          <w:szCs w:val="27"/>
        </w:rPr>
        <w:t>Вне территории населенных пунктов</w:t>
      </w:r>
      <w:r w:rsidRPr="006E0DA8">
        <w:rPr>
          <w:iCs/>
          <w:sz w:val="27"/>
          <w:szCs w:val="27"/>
        </w:rPr>
        <w:t xml:space="preserve"> - </w:t>
      </w:r>
      <w:r w:rsidRPr="006E0DA8">
        <w:rPr>
          <w:b/>
          <w:iCs/>
          <w:sz w:val="27"/>
          <w:szCs w:val="27"/>
        </w:rPr>
        <w:t>11</w:t>
      </w:r>
      <w:r w:rsidRPr="006E0DA8">
        <w:rPr>
          <w:iCs/>
          <w:sz w:val="27"/>
          <w:szCs w:val="27"/>
        </w:rPr>
        <w:t xml:space="preserve"> пожаров, что составляет </w:t>
      </w:r>
      <w:r w:rsidRPr="006E0DA8">
        <w:rPr>
          <w:b/>
          <w:iCs/>
          <w:sz w:val="27"/>
          <w:szCs w:val="27"/>
        </w:rPr>
        <w:t>2%</w:t>
      </w:r>
      <w:r w:rsidRPr="006E0DA8">
        <w:rPr>
          <w:iCs/>
          <w:sz w:val="27"/>
          <w:szCs w:val="27"/>
        </w:rPr>
        <w:t xml:space="preserve"> от общего количества (АППГ 15; -26,7%), погибших и травмированных не зарегистрировано.</w:t>
      </w:r>
    </w:p>
    <w:p w14:paraId="7CFC4B27" w14:textId="7BB21991" w:rsidR="00AF554E" w:rsidRPr="00DB55C2" w:rsidRDefault="00C24397" w:rsidP="000F422A">
      <w:pPr>
        <w:spacing w:line="276" w:lineRule="auto"/>
        <w:ind w:firstLine="567"/>
        <w:jc w:val="both"/>
        <w:rPr>
          <w:sz w:val="27"/>
          <w:szCs w:val="27"/>
        </w:rPr>
      </w:pPr>
      <w:r>
        <w:rPr>
          <w:sz w:val="27"/>
          <w:szCs w:val="27"/>
        </w:rPr>
        <w:t>В зоне ответственности ГПС РС(Я)</w:t>
      </w:r>
      <w:r w:rsidR="00AF554E" w:rsidRPr="00DB55C2">
        <w:rPr>
          <w:sz w:val="27"/>
          <w:szCs w:val="27"/>
        </w:rPr>
        <w:t xml:space="preserve"> зарегистрировано </w:t>
      </w:r>
      <w:r w:rsidR="00DB55C2">
        <w:rPr>
          <w:sz w:val="27"/>
          <w:szCs w:val="27"/>
        </w:rPr>
        <w:t>5 пожаров</w:t>
      </w:r>
      <w:r w:rsidR="00AF554E" w:rsidRPr="00DB55C2">
        <w:rPr>
          <w:sz w:val="27"/>
          <w:szCs w:val="27"/>
        </w:rPr>
        <w:t xml:space="preserve"> с гибелью 2-х и более человек</w:t>
      </w:r>
      <w:r w:rsidR="00DB55C2">
        <w:rPr>
          <w:sz w:val="27"/>
          <w:szCs w:val="27"/>
        </w:rPr>
        <w:t xml:space="preserve">, при которых </w:t>
      </w:r>
      <w:r>
        <w:rPr>
          <w:sz w:val="27"/>
          <w:szCs w:val="27"/>
        </w:rPr>
        <w:t xml:space="preserve">в общей сумме </w:t>
      </w:r>
      <w:r w:rsidR="00DB55C2">
        <w:rPr>
          <w:sz w:val="27"/>
          <w:szCs w:val="27"/>
        </w:rPr>
        <w:t>погибло 14</w:t>
      </w:r>
      <w:r w:rsidR="008A2914" w:rsidRPr="00DB55C2">
        <w:rPr>
          <w:sz w:val="27"/>
          <w:szCs w:val="27"/>
        </w:rPr>
        <w:t xml:space="preserve"> человек</w:t>
      </w:r>
      <w:r>
        <w:rPr>
          <w:sz w:val="27"/>
          <w:szCs w:val="27"/>
        </w:rPr>
        <w:t xml:space="preserve"> на территории</w:t>
      </w:r>
      <w:r w:rsidR="00073E48" w:rsidRPr="00DB55C2">
        <w:rPr>
          <w:sz w:val="27"/>
          <w:szCs w:val="27"/>
        </w:rPr>
        <w:t xml:space="preserve"> </w:t>
      </w:r>
      <w:proofErr w:type="spellStart"/>
      <w:r w:rsidR="00073E48" w:rsidRPr="00DB55C2">
        <w:rPr>
          <w:sz w:val="27"/>
          <w:szCs w:val="27"/>
        </w:rPr>
        <w:t>Верхоянско</w:t>
      </w:r>
      <w:r>
        <w:rPr>
          <w:sz w:val="27"/>
          <w:szCs w:val="27"/>
        </w:rPr>
        <w:t>го</w:t>
      </w:r>
      <w:proofErr w:type="spellEnd"/>
      <w:r w:rsidR="008E5A86" w:rsidRPr="00DB55C2">
        <w:rPr>
          <w:sz w:val="27"/>
          <w:szCs w:val="27"/>
        </w:rPr>
        <w:t xml:space="preserve"> район</w:t>
      </w:r>
      <w:r>
        <w:rPr>
          <w:sz w:val="27"/>
          <w:szCs w:val="27"/>
        </w:rPr>
        <w:t>а:</w:t>
      </w:r>
      <w:r w:rsidR="008E5A86" w:rsidRPr="00DB55C2">
        <w:rPr>
          <w:sz w:val="27"/>
          <w:szCs w:val="27"/>
        </w:rPr>
        <w:t xml:space="preserve"> 1 пожар – 2 </w:t>
      </w:r>
      <w:r w:rsidR="008A2914" w:rsidRPr="00DB55C2">
        <w:rPr>
          <w:sz w:val="27"/>
          <w:szCs w:val="27"/>
        </w:rPr>
        <w:t>погибших</w:t>
      </w:r>
      <w:r w:rsidR="008E5A86" w:rsidRPr="00DB55C2">
        <w:rPr>
          <w:sz w:val="27"/>
          <w:szCs w:val="27"/>
        </w:rPr>
        <w:t xml:space="preserve"> (13.01.2022 г. с. </w:t>
      </w:r>
      <w:proofErr w:type="spellStart"/>
      <w:r w:rsidR="008E5A86" w:rsidRPr="00DB55C2">
        <w:rPr>
          <w:sz w:val="27"/>
          <w:szCs w:val="27"/>
        </w:rPr>
        <w:t>Томтор</w:t>
      </w:r>
      <w:proofErr w:type="spellEnd"/>
      <w:r w:rsidR="008E5A86" w:rsidRPr="00DB55C2">
        <w:rPr>
          <w:sz w:val="27"/>
          <w:szCs w:val="27"/>
        </w:rPr>
        <w:t xml:space="preserve">), </w:t>
      </w:r>
      <w:proofErr w:type="spellStart"/>
      <w:r w:rsidR="008E5A86" w:rsidRPr="00DB55C2">
        <w:rPr>
          <w:sz w:val="27"/>
          <w:szCs w:val="27"/>
        </w:rPr>
        <w:t>Таттинско</w:t>
      </w:r>
      <w:r>
        <w:rPr>
          <w:sz w:val="27"/>
          <w:szCs w:val="27"/>
        </w:rPr>
        <w:t>го</w:t>
      </w:r>
      <w:proofErr w:type="spellEnd"/>
      <w:r w:rsidR="008E5A86" w:rsidRPr="00DB55C2">
        <w:rPr>
          <w:sz w:val="27"/>
          <w:szCs w:val="27"/>
        </w:rPr>
        <w:t xml:space="preserve"> район</w:t>
      </w:r>
      <w:r>
        <w:rPr>
          <w:sz w:val="27"/>
          <w:szCs w:val="27"/>
        </w:rPr>
        <w:t>а</w:t>
      </w:r>
      <w:r w:rsidR="008E5A86" w:rsidRPr="00DB55C2">
        <w:rPr>
          <w:sz w:val="27"/>
          <w:szCs w:val="27"/>
        </w:rPr>
        <w:t xml:space="preserve">: 1 пожар - 2 </w:t>
      </w:r>
      <w:r w:rsidR="008A2914" w:rsidRPr="00DB55C2">
        <w:rPr>
          <w:sz w:val="27"/>
          <w:szCs w:val="27"/>
        </w:rPr>
        <w:t>погибших</w:t>
      </w:r>
      <w:r w:rsidR="008E5A86" w:rsidRPr="00DB55C2">
        <w:rPr>
          <w:sz w:val="27"/>
          <w:szCs w:val="27"/>
        </w:rPr>
        <w:t xml:space="preserve"> (19.01.2022 г. с. </w:t>
      </w:r>
      <w:proofErr w:type="spellStart"/>
      <w:r w:rsidR="008E5A86" w:rsidRPr="00DB55C2">
        <w:rPr>
          <w:sz w:val="27"/>
          <w:szCs w:val="27"/>
        </w:rPr>
        <w:t>Харбалах</w:t>
      </w:r>
      <w:proofErr w:type="spellEnd"/>
      <w:r w:rsidR="008E5A86" w:rsidRPr="00DB55C2">
        <w:rPr>
          <w:sz w:val="27"/>
          <w:szCs w:val="27"/>
        </w:rPr>
        <w:t xml:space="preserve">), </w:t>
      </w:r>
      <w:proofErr w:type="spellStart"/>
      <w:r w:rsidR="008E5A86" w:rsidRPr="00DB55C2">
        <w:rPr>
          <w:sz w:val="27"/>
          <w:szCs w:val="27"/>
        </w:rPr>
        <w:t>Сунтарско</w:t>
      </w:r>
      <w:r>
        <w:rPr>
          <w:sz w:val="27"/>
          <w:szCs w:val="27"/>
        </w:rPr>
        <w:t>го</w:t>
      </w:r>
      <w:proofErr w:type="spellEnd"/>
      <w:r w:rsidR="008E5A86" w:rsidRPr="00DB55C2">
        <w:rPr>
          <w:sz w:val="27"/>
          <w:szCs w:val="27"/>
        </w:rPr>
        <w:t xml:space="preserve"> район</w:t>
      </w:r>
      <w:r>
        <w:rPr>
          <w:sz w:val="27"/>
          <w:szCs w:val="27"/>
        </w:rPr>
        <w:t>а</w:t>
      </w:r>
      <w:r w:rsidR="008E5A86" w:rsidRPr="00DB55C2">
        <w:rPr>
          <w:sz w:val="27"/>
          <w:szCs w:val="27"/>
        </w:rPr>
        <w:t xml:space="preserve">: 1 пожар – 6 </w:t>
      </w:r>
      <w:r w:rsidR="008A2914" w:rsidRPr="00DB55C2">
        <w:rPr>
          <w:sz w:val="27"/>
          <w:szCs w:val="27"/>
        </w:rPr>
        <w:t>погибших</w:t>
      </w:r>
      <w:r w:rsidR="008E5A86" w:rsidRPr="00DB55C2">
        <w:rPr>
          <w:sz w:val="27"/>
          <w:szCs w:val="27"/>
        </w:rPr>
        <w:t xml:space="preserve"> (13.02.2022 г. с. Сунтар)</w:t>
      </w:r>
      <w:r w:rsidR="00C4436D" w:rsidRPr="00DB55C2">
        <w:rPr>
          <w:sz w:val="27"/>
          <w:szCs w:val="27"/>
        </w:rPr>
        <w:t xml:space="preserve">, </w:t>
      </w:r>
      <w:proofErr w:type="spellStart"/>
      <w:r w:rsidR="009503C4" w:rsidRPr="00DB55C2">
        <w:rPr>
          <w:sz w:val="27"/>
          <w:szCs w:val="27"/>
        </w:rPr>
        <w:t>Усть</w:t>
      </w:r>
      <w:proofErr w:type="spellEnd"/>
      <w:r w:rsidR="009503C4" w:rsidRPr="00DB55C2">
        <w:rPr>
          <w:sz w:val="27"/>
          <w:szCs w:val="27"/>
        </w:rPr>
        <w:t>-Майско</w:t>
      </w:r>
      <w:r>
        <w:rPr>
          <w:sz w:val="27"/>
          <w:szCs w:val="27"/>
        </w:rPr>
        <w:t>го</w:t>
      </w:r>
      <w:r w:rsidR="009503C4" w:rsidRPr="00DB55C2">
        <w:rPr>
          <w:sz w:val="27"/>
          <w:szCs w:val="27"/>
        </w:rPr>
        <w:t xml:space="preserve"> район</w:t>
      </w:r>
      <w:r>
        <w:rPr>
          <w:sz w:val="27"/>
          <w:szCs w:val="27"/>
        </w:rPr>
        <w:t>а:</w:t>
      </w:r>
      <w:r w:rsidR="009503C4" w:rsidRPr="00DB55C2">
        <w:rPr>
          <w:sz w:val="27"/>
          <w:szCs w:val="27"/>
        </w:rPr>
        <w:t xml:space="preserve"> </w:t>
      </w:r>
      <w:r w:rsidR="00C4436D" w:rsidRPr="00DB55C2">
        <w:rPr>
          <w:sz w:val="27"/>
          <w:szCs w:val="27"/>
        </w:rPr>
        <w:t xml:space="preserve">1 пожар – 2 погибших (22.08.2022 г. с. </w:t>
      </w:r>
      <w:proofErr w:type="spellStart"/>
      <w:r w:rsidR="00C4436D" w:rsidRPr="00DB55C2">
        <w:rPr>
          <w:sz w:val="27"/>
          <w:szCs w:val="27"/>
        </w:rPr>
        <w:t>Кюпцы</w:t>
      </w:r>
      <w:proofErr w:type="spellEnd"/>
      <w:r w:rsidR="00C4436D" w:rsidRPr="00DB55C2">
        <w:rPr>
          <w:sz w:val="27"/>
          <w:szCs w:val="27"/>
        </w:rPr>
        <w:t>)</w:t>
      </w:r>
      <w:r w:rsidR="00DB55C2">
        <w:rPr>
          <w:sz w:val="27"/>
          <w:szCs w:val="27"/>
        </w:rPr>
        <w:t xml:space="preserve">, </w:t>
      </w:r>
      <w:proofErr w:type="spellStart"/>
      <w:r w:rsidR="00DB55C2">
        <w:rPr>
          <w:sz w:val="27"/>
          <w:szCs w:val="27"/>
        </w:rPr>
        <w:t>Верхнеколымско</w:t>
      </w:r>
      <w:r>
        <w:rPr>
          <w:sz w:val="27"/>
          <w:szCs w:val="27"/>
        </w:rPr>
        <w:t>го</w:t>
      </w:r>
      <w:proofErr w:type="spellEnd"/>
      <w:r w:rsidR="00517AD6">
        <w:rPr>
          <w:sz w:val="27"/>
          <w:szCs w:val="27"/>
        </w:rPr>
        <w:t xml:space="preserve"> район</w:t>
      </w:r>
      <w:r>
        <w:rPr>
          <w:sz w:val="27"/>
          <w:szCs w:val="27"/>
        </w:rPr>
        <w:t>а</w:t>
      </w:r>
      <w:r w:rsidR="00517AD6">
        <w:rPr>
          <w:sz w:val="27"/>
          <w:szCs w:val="27"/>
        </w:rPr>
        <w:t xml:space="preserve">: 1 пожар – 2 погибших (03.01.2022 г. п. Зырянка). </w:t>
      </w:r>
    </w:p>
    <w:p w14:paraId="4B4C6CA3" w14:textId="233E1BA4" w:rsidR="00236025" w:rsidRPr="00253E20" w:rsidRDefault="007D2157" w:rsidP="000F422A">
      <w:pPr>
        <w:spacing w:line="276" w:lineRule="auto"/>
        <w:ind w:firstLine="567"/>
        <w:jc w:val="both"/>
        <w:rPr>
          <w:sz w:val="27"/>
          <w:szCs w:val="27"/>
        </w:rPr>
      </w:pPr>
      <w:r w:rsidRPr="00253E20">
        <w:rPr>
          <w:sz w:val="27"/>
          <w:szCs w:val="27"/>
        </w:rPr>
        <w:t>Если рассм</w:t>
      </w:r>
      <w:r w:rsidR="00C24397">
        <w:rPr>
          <w:sz w:val="27"/>
          <w:szCs w:val="27"/>
        </w:rPr>
        <w:t>отреть</w:t>
      </w:r>
      <w:r w:rsidRPr="00253E20">
        <w:rPr>
          <w:sz w:val="27"/>
          <w:szCs w:val="27"/>
        </w:rPr>
        <w:t xml:space="preserve"> о</w:t>
      </w:r>
      <w:r w:rsidR="00621DFB" w:rsidRPr="00253E20">
        <w:rPr>
          <w:sz w:val="27"/>
          <w:szCs w:val="27"/>
        </w:rPr>
        <w:t>тносительны</w:t>
      </w:r>
      <w:r w:rsidR="00C4187E" w:rsidRPr="00253E20">
        <w:rPr>
          <w:sz w:val="27"/>
          <w:szCs w:val="27"/>
        </w:rPr>
        <w:t>е</w:t>
      </w:r>
      <w:r w:rsidR="00621DFB" w:rsidRPr="00253E20">
        <w:rPr>
          <w:sz w:val="27"/>
          <w:szCs w:val="27"/>
        </w:rPr>
        <w:t xml:space="preserve"> показател</w:t>
      </w:r>
      <w:r w:rsidR="00C4187E" w:rsidRPr="00253E20">
        <w:rPr>
          <w:sz w:val="27"/>
          <w:szCs w:val="27"/>
        </w:rPr>
        <w:t>и</w:t>
      </w:r>
      <w:r w:rsidRPr="00253E20">
        <w:rPr>
          <w:sz w:val="27"/>
          <w:szCs w:val="27"/>
        </w:rPr>
        <w:t xml:space="preserve"> количества пожаров на 10 тыс.</w:t>
      </w:r>
      <w:r w:rsidR="005E5A35" w:rsidRPr="00253E20">
        <w:rPr>
          <w:sz w:val="27"/>
          <w:szCs w:val="27"/>
        </w:rPr>
        <w:t xml:space="preserve"> </w:t>
      </w:r>
      <w:r w:rsidRPr="00253E20">
        <w:rPr>
          <w:sz w:val="27"/>
          <w:szCs w:val="27"/>
        </w:rPr>
        <w:t>населения</w:t>
      </w:r>
      <w:r w:rsidR="00236025" w:rsidRPr="00253E20">
        <w:rPr>
          <w:sz w:val="27"/>
          <w:szCs w:val="27"/>
        </w:rPr>
        <w:t xml:space="preserve">, проживающего на территории, </w:t>
      </w:r>
      <w:r w:rsidR="000F14AE" w:rsidRPr="00253E20">
        <w:rPr>
          <w:sz w:val="27"/>
          <w:szCs w:val="27"/>
        </w:rPr>
        <w:t>т.е.</w:t>
      </w:r>
      <w:r w:rsidR="00EA5E22" w:rsidRPr="00253E20">
        <w:rPr>
          <w:sz w:val="27"/>
          <w:szCs w:val="27"/>
        </w:rPr>
        <w:t xml:space="preserve"> риск для человека оказаться в условиях действия опасных факторов пожара, </w:t>
      </w:r>
      <w:r w:rsidR="005E5A35" w:rsidRPr="00253E20">
        <w:rPr>
          <w:sz w:val="27"/>
          <w:szCs w:val="27"/>
        </w:rPr>
        <w:t xml:space="preserve">то </w:t>
      </w:r>
      <w:r w:rsidR="00DB06F6" w:rsidRPr="00253E20">
        <w:rPr>
          <w:sz w:val="27"/>
          <w:szCs w:val="27"/>
        </w:rPr>
        <w:t xml:space="preserve">наиболее </w:t>
      </w:r>
      <w:r w:rsidR="00236025" w:rsidRPr="00253E20">
        <w:rPr>
          <w:sz w:val="27"/>
          <w:szCs w:val="27"/>
        </w:rPr>
        <w:t>негативн</w:t>
      </w:r>
      <w:r w:rsidR="005E5A35" w:rsidRPr="00253E20">
        <w:rPr>
          <w:sz w:val="27"/>
          <w:szCs w:val="27"/>
        </w:rPr>
        <w:t>ая</w:t>
      </w:r>
      <w:r w:rsidR="00236025" w:rsidRPr="00253E20">
        <w:rPr>
          <w:sz w:val="27"/>
          <w:szCs w:val="27"/>
        </w:rPr>
        <w:t xml:space="preserve"> обстановк</w:t>
      </w:r>
      <w:r w:rsidR="005E5A35" w:rsidRPr="00253E20">
        <w:rPr>
          <w:sz w:val="27"/>
          <w:szCs w:val="27"/>
        </w:rPr>
        <w:t>а складывается</w:t>
      </w:r>
      <w:r w:rsidR="00236025" w:rsidRPr="00253E20">
        <w:rPr>
          <w:sz w:val="27"/>
          <w:szCs w:val="27"/>
        </w:rPr>
        <w:t xml:space="preserve"> в </w:t>
      </w:r>
      <w:proofErr w:type="spellStart"/>
      <w:r w:rsidR="00C709F2" w:rsidRPr="00253E20">
        <w:rPr>
          <w:sz w:val="27"/>
          <w:szCs w:val="27"/>
        </w:rPr>
        <w:t>Оймяконском</w:t>
      </w:r>
      <w:proofErr w:type="spellEnd"/>
      <w:r w:rsidR="00C709F2" w:rsidRPr="00253E20">
        <w:rPr>
          <w:sz w:val="27"/>
          <w:szCs w:val="27"/>
        </w:rPr>
        <w:t xml:space="preserve"> (</w:t>
      </w:r>
      <w:r w:rsidR="00253E20" w:rsidRPr="00253E20">
        <w:rPr>
          <w:sz w:val="27"/>
          <w:szCs w:val="27"/>
        </w:rPr>
        <w:t>42,0</w:t>
      </w:r>
      <w:r w:rsidR="00C709F2" w:rsidRPr="00253E20">
        <w:rPr>
          <w:sz w:val="27"/>
          <w:szCs w:val="27"/>
        </w:rPr>
        <w:t xml:space="preserve">), </w:t>
      </w:r>
      <w:proofErr w:type="spellStart"/>
      <w:r w:rsidR="00BE5427" w:rsidRPr="00253E20">
        <w:rPr>
          <w:sz w:val="27"/>
          <w:szCs w:val="27"/>
        </w:rPr>
        <w:t>Верхнеколымском</w:t>
      </w:r>
      <w:proofErr w:type="spellEnd"/>
      <w:r w:rsidR="00BE5427" w:rsidRPr="00253E20">
        <w:rPr>
          <w:sz w:val="27"/>
          <w:szCs w:val="27"/>
        </w:rPr>
        <w:t xml:space="preserve"> (</w:t>
      </w:r>
      <w:r w:rsidR="00427691" w:rsidRPr="00253E20">
        <w:rPr>
          <w:sz w:val="27"/>
          <w:szCs w:val="27"/>
        </w:rPr>
        <w:t>35</w:t>
      </w:r>
      <w:r w:rsidR="00BE5427" w:rsidRPr="00253E20">
        <w:rPr>
          <w:sz w:val="27"/>
          <w:szCs w:val="27"/>
        </w:rPr>
        <w:t>,</w:t>
      </w:r>
      <w:r w:rsidR="00146184" w:rsidRPr="00253E20">
        <w:rPr>
          <w:sz w:val="27"/>
          <w:szCs w:val="27"/>
        </w:rPr>
        <w:t>1</w:t>
      </w:r>
      <w:r w:rsidR="00BE5427" w:rsidRPr="00253E20">
        <w:rPr>
          <w:sz w:val="27"/>
          <w:szCs w:val="27"/>
        </w:rPr>
        <w:t xml:space="preserve">), </w:t>
      </w:r>
      <w:r w:rsidR="00427691" w:rsidRPr="00253E20">
        <w:rPr>
          <w:sz w:val="27"/>
          <w:szCs w:val="27"/>
        </w:rPr>
        <w:t>Ленском (</w:t>
      </w:r>
      <w:r w:rsidR="00253E20" w:rsidRPr="00253E20">
        <w:rPr>
          <w:sz w:val="27"/>
          <w:szCs w:val="27"/>
        </w:rPr>
        <w:t>30,6</w:t>
      </w:r>
      <w:r w:rsidR="000F14AE" w:rsidRPr="00253E20">
        <w:rPr>
          <w:sz w:val="27"/>
          <w:szCs w:val="27"/>
        </w:rPr>
        <w:t xml:space="preserve">), </w:t>
      </w:r>
      <w:proofErr w:type="spellStart"/>
      <w:r w:rsidR="005A2CC1" w:rsidRPr="00253E20">
        <w:rPr>
          <w:sz w:val="27"/>
          <w:szCs w:val="27"/>
        </w:rPr>
        <w:t>Нижнеколымском</w:t>
      </w:r>
      <w:proofErr w:type="spellEnd"/>
      <w:r w:rsidR="005A2CC1" w:rsidRPr="00253E20">
        <w:rPr>
          <w:sz w:val="27"/>
          <w:szCs w:val="27"/>
        </w:rPr>
        <w:t xml:space="preserve"> (</w:t>
      </w:r>
      <w:r w:rsidR="00427691" w:rsidRPr="00253E20">
        <w:rPr>
          <w:sz w:val="27"/>
          <w:szCs w:val="27"/>
        </w:rPr>
        <w:t>23,7</w:t>
      </w:r>
      <w:r w:rsidR="005A2CC1" w:rsidRPr="00253E20">
        <w:rPr>
          <w:sz w:val="27"/>
          <w:szCs w:val="27"/>
        </w:rPr>
        <w:t xml:space="preserve">), </w:t>
      </w:r>
      <w:proofErr w:type="spellStart"/>
      <w:r w:rsidR="00253E20" w:rsidRPr="00253E20">
        <w:rPr>
          <w:sz w:val="27"/>
          <w:szCs w:val="27"/>
        </w:rPr>
        <w:t>Томпонском</w:t>
      </w:r>
      <w:proofErr w:type="spellEnd"/>
      <w:r w:rsidR="00253E20" w:rsidRPr="00253E20">
        <w:rPr>
          <w:sz w:val="27"/>
          <w:szCs w:val="27"/>
        </w:rPr>
        <w:t xml:space="preserve"> (22,3</w:t>
      </w:r>
      <w:r w:rsidR="005A2CC1" w:rsidRPr="00253E20">
        <w:rPr>
          <w:sz w:val="27"/>
          <w:szCs w:val="27"/>
        </w:rPr>
        <w:t xml:space="preserve">), </w:t>
      </w:r>
      <w:proofErr w:type="spellStart"/>
      <w:r w:rsidR="005A2CC1" w:rsidRPr="00253E20">
        <w:rPr>
          <w:sz w:val="27"/>
          <w:szCs w:val="27"/>
        </w:rPr>
        <w:t>Сунтарском</w:t>
      </w:r>
      <w:proofErr w:type="spellEnd"/>
      <w:r w:rsidR="005A2CC1" w:rsidRPr="00253E20">
        <w:rPr>
          <w:sz w:val="27"/>
          <w:szCs w:val="27"/>
        </w:rPr>
        <w:t xml:space="preserve"> (</w:t>
      </w:r>
      <w:r w:rsidR="00427691" w:rsidRPr="00253E20">
        <w:rPr>
          <w:sz w:val="27"/>
          <w:szCs w:val="27"/>
        </w:rPr>
        <w:t>18,6</w:t>
      </w:r>
      <w:r w:rsidR="005A2CC1" w:rsidRPr="00253E20">
        <w:rPr>
          <w:sz w:val="27"/>
          <w:szCs w:val="27"/>
        </w:rPr>
        <w:t xml:space="preserve">), </w:t>
      </w:r>
      <w:proofErr w:type="spellStart"/>
      <w:r w:rsidR="00427691" w:rsidRPr="00253E20">
        <w:rPr>
          <w:sz w:val="27"/>
          <w:szCs w:val="27"/>
        </w:rPr>
        <w:t>Нерюнгринском</w:t>
      </w:r>
      <w:proofErr w:type="spellEnd"/>
      <w:r w:rsidR="00427691" w:rsidRPr="00253E20">
        <w:rPr>
          <w:sz w:val="27"/>
          <w:szCs w:val="27"/>
        </w:rPr>
        <w:t xml:space="preserve"> (18,5), </w:t>
      </w:r>
      <w:proofErr w:type="spellStart"/>
      <w:r w:rsidR="00253E20" w:rsidRPr="00253E20">
        <w:rPr>
          <w:sz w:val="27"/>
          <w:szCs w:val="27"/>
        </w:rPr>
        <w:t>Усть</w:t>
      </w:r>
      <w:proofErr w:type="spellEnd"/>
      <w:r w:rsidR="00253E20" w:rsidRPr="00253E20">
        <w:rPr>
          <w:sz w:val="27"/>
          <w:szCs w:val="27"/>
        </w:rPr>
        <w:t xml:space="preserve">-Майском (17,9), </w:t>
      </w:r>
      <w:proofErr w:type="spellStart"/>
      <w:r w:rsidR="005A2CC1" w:rsidRPr="00253E20">
        <w:rPr>
          <w:sz w:val="27"/>
          <w:szCs w:val="27"/>
        </w:rPr>
        <w:t>Алданском</w:t>
      </w:r>
      <w:proofErr w:type="spellEnd"/>
      <w:r w:rsidR="005A2CC1" w:rsidRPr="00253E20">
        <w:rPr>
          <w:sz w:val="27"/>
          <w:szCs w:val="27"/>
        </w:rPr>
        <w:t xml:space="preserve"> (17,5</w:t>
      </w:r>
      <w:r w:rsidR="00427691" w:rsidRPr="00253E20">
        <w:rPr>
          <w:sz w:val="27"/>
          <w:szCs w:val="27"/>
        </w:rPr>
        <w:t xml:space="preserve">), </w:t>
      </w:r>
      <w:proofErr w:type="spellStart"/>
      <w:r w:rsidR="00146184" w:rsidRPr="00253E20">
        <w:rPr>
          <w:sz w:val="27"/>
          <w:szCs w:val="27"/>
        </w:rPr>
        <w:t>Амгинском</w:t>
      </w:r>
      <w:proofErr w:type="spellEnd"/>
      <w:r w:rsidR="00236025" w:rsidRPr="00253E20">
        <w:rPr>
          <w:sz w:val="27"/>
          <w:szCs w:val="27"/>
        </w:rPr>
        <w:t xml:space="preserve"> (</w:t>
      </w:r>
      <w:r w:rsidR="00253E20" w:rsidRPr="00253E20">
        <w:rPr>
          <w:sz w:val="27"/>
          <w:szCs w:val="27"/>
        </w:rPr>
        <w:t>17,2</w:t>
      </w:r>
      <w:r w:rsidR="00EA5E22" w:rsidRPr="00253E20">
        <w:rPr>
          <w:sz w:val="27"/>
          <w:szCs w:val="27"/>
        </w:rPr>
        <w:t>)</w:t>
      </w:r>
      <w:r w:rsidR="00427691" w:rsidRPr="00253E20">
        <w:rPr>
          <w:sz w:val="27"/>
          <w:szCs w:val="27"/>
        </w:rPr>
        <w:t xml:space="preserve">, </w:t>
      </w:r>
      <w:r w:rsidR="00253E20" w:rsidRPr="00253E20">
        <w:rPr>
          <w:sz w:val="27"/>
          <w:szCs w:val="27"/>
        </w:rPr>
        <w:t xml:space="preserve">ГО Якутск (16,7), </w:t>
      </w:r>
      <w:proofErr w:type="spellStart"/>
      <w:r w:rsidR="00253E20" w:rsidRPr="00253E20">
        <w:rPr>
          <w:sz w:val="27"/>
          <w:szCs w:val="27"/>
        </w:rPr>
        <w:t>Анабарском</w:t>
      </w:r>
      <w:proofErr w:type="spellEnd"/>
      <w:r w:rsidR="00253E20" w:rsidRPr="00253E20">
        <w:rPr>
          <w:sz w:val="27"/>
          <w:szCs w:val="27"/>
        </w:rPr>
        <w:t xml:space="preserve"> (16,3), </w:t>
      </w:r>
      <w:proofErr w:type="spellStart"/>
      <w:r w:rsidR="00253E20" w:rsidRPr="00253E20">
        <w:rPr>
          <w:sz w:val="27"/>
          <w:szCs w:val="27"/>
        </w:rPr>
        <w:t>Мирнинском</w:t>
      </w:r>
      <w:proofErr w:type="spellEnd"/>
      <w:r w:rsidR="00253E20" w:rsidRPr="00253E20">
        <w:rPr>
          <w:sz w:val="27"/>
          <w:szCs w:val="27"/>
        </w:rPr>
        <w:t xml:space="preserve"> (1</w:t>
      </w:r>
      <w:r w:rsidR="000B3AB2">
        <w:rPr>
          <w:sz w:val="27"/>
          <w:szCs w:val="27"/>
        </w:rPr>
        <w:t>6,1</w:t>
      </w:r>
      <w:r w:rsidR="005A2CC1" w:rsidRPr="00253E20">
        <w:rPr>
          <w:sz w:val="27"/>
          <w:szCs w:val="27"/>
        </w:rPr>
        <w:t>)</w:t>
      </w:r>
      <w:r w:rsidR="00253E20" w:rsidRPr="00253E20">
        <w:rPr>
          <w:sz w:val="27"/>
          <w:szCs w:val="27"/>
        </w:rPr>
        <w:t xml:space="preserve">, </w:t>
      </w:r>
      <w:proofErr w:type="spellStart"/>
      <w:r w:rsidR="00253E20" w:rsidRPr="00253E20">
        <w:rPr>
          <w:sz w:val="27"/>
          <w:szCs w:val="27"/>
        </w:rPr>
        <w:t>Момский</w:t>
      </w:r>
      <w:proofErr w:type="spellEnd"/>
      <w:r w:rsidR="00253E20" w:rsidRPr="00253E20">
        <w:rPr>
          <w:sz w:val="27"/>
          <w:szCs w:val="27"/>
        </w:rPr>
        <w:t xml:space="preserve"> (14,8)</w:t>
      </w:r>
      <w:r w:rsidR="005A2CC1" w:rsidRPr="00253E20">
        <w:rPr>
          <w:sz w:val="27"/>
          <w:szCs w:val="27"/>
        </w:rPr>
        <w:t xml:space="preserve"> </w:t>
      </w:r>
      <w:r w:rsidR="00146184" w:rsidRPr="00253E20">
        <w:rPr>
          <w:sz w:val="27"/>
          <w:szCs w:val="27"/>
        </w:rPr>
        <w:t>районах</w:t>
      </w:r>
      <w:r w:rsidR="00236025" w:rsidRPr="00253E20">
        <w:rPr>
          <w:sz w:val="27"/>
          <w:szCs w:val="27"/>
        </w:rPr>
        <w:t>.</w:t>
      </w:r>
      <w:r w:rsidR="005E5A35" w:rsidRPr="00253E20">
        <w:rPr>
          <w:sz w:val="27"/>
          <w:szCs w:val="27"/>
        </w:rPr>
        <w:t xml:space="preserve"> Средний </w:t>
      </w:r>
      <w:r w:rsidR="00EA5E22" w:rsidRPr="00253E20">
        <w:rPr>
          <w:sz w:val="27"/>
          <w:szCs w:val="27"/>
        </w:rPr>
        <w:t>уровень риска</w:t>
      </w:r>
      <w:r w:rsidR="00073E48" w:rsidRPr="00253E20">
        <w:rPr>
          <w:sz w:val="27"/>
          <w:szCs w:val="27"/>
        </w:rPr>
        <w:t xml:space="preserve"> </w:t>
      </w:r>
      <w:r w:rsidR="00127FAE" w:rsidRPr="00253E20">
        <w:rPr>
          <w:sz w:val="27"/>
          <w:szCs w:val="27"/>
        </w:rPr>
        <w:t>в зоне ответственности</w:t>
      </w:r>
      <w:r w:rsidR="005E5A35" w:rsidRPr="00253E20">
        <w:rPr>
          <w:sz w:val="27"/>
          <w:szCs w:val="27"/>
        </w:rPr>
        <w:t xml:space="preserve"> ГПС РС(Я) составляет – </w:t>
      </w:r>
      <w:r w:rsidR="00253E20" w:rsidRPr="00253E20">
        <w:rPr>
          <w:sz w:val="27"/>
          <w:szCs w:val="27"/>
        </w:rPr>
        <w:t>13,</w:t>
      </w:r>
      <w:r w:rsidR="000B3AB2">
        <w:rPr>
          <w:sz w:val="27"/>
          <w:szCs w:val="27"/>
        </w:rPr>
        <w:t>6</w:t>
      </w:r>
      <w:r w:rsidR="005E5A35" w:rsidRPr="00253E20">
        <w:rPr>
          <w:sz w:val="27"/>
          <w:szCs w:val="27"/>
        </w:rPr>
        <w:t>.</w:t>
      </w:r>
      <w:r w:rsidR="00236025" w:rsidRPr="00253E20">
        <w:rPr>
          <w:sz w:val="27"/>
          <w:szCs w:val="27"/>
        </w:rPr>
        <w:t xml:space="preserve"> </w:t>
      </w:r>
    </w:p>
    <w:p w14:paraId="3FAC84B7" w14:textId="65C2ABA3" w:rsidR="00A62CEB" w:rsidRPr="00253E20" w:rsidRDefault="000B2C04" w:rsidP="000F422A">
      <w:pPr>
        <w:spacing w:line="276" w:lineRule="auto"/>
        <w:ind w:firstLine="567"/>
        <w:jc w:val="both"/>
        <w:rPr>
          <w:sz w:val="27"/>
          <w:szCs w:val="27"/>
        </w:rPr>
      </w:pPr>
      <w:r w:rsidRPr="00253E20">
        <w:rPr>
          <w:sz w:val="27"/>
          <w:szCs w:val="27"/>
        </w:rPr>
        <w:t xml:space="preserve"> </w:t>
      </w:r>
      <w:r w:rsidR="00E50BA8" w:rsidRPr="00253E20">
        <w:rPr>
          <w:sz w:val="27"/>
          <w:szCs w:val="27"/>
        </w:rPr>
        <w:t xml:space="preserve">Относительные показатели </w:t>
      </w:r>
      <w:r w:rsidR="00DB06F6" w:rsidRPr="00253E20">
        <w:rPr>
          <w:sz w:val="27"/>
          <w:szCs w:val="27"/>
        </w:rPr>
        <w:t xml:space="preserve">по </w:t>
      </w:r>
      <w:r w:rsidR="00E50BA8" w:rsidRPr="00253E20">
        <w:rPr>
          <w:sz w:val="27"/>
          <w:szCs w:val="27"/>
        </w:rPr>
        <w:t>количеств</w:t>
      </w:r>
      <w:r w:rsidR="00DB06F6" w:rsidRPr="00253E20">
        <w:rPr>
          <w:sz w:val="27"/>
          <w:szCs w:val="27"/>
        </w:rPr>
        <w:t>у</w:t>
      </w:r>
      <w:r w:rsidR="00E50BA8" w:rsidRPr="00253E20">
        <w:rPr>
          <w:sz w:val="27"/>
          <w:szCs w:val="27"/>
        </w:rPr>
        <w:t xml:space="preserve"> погибших на 10 тыс. населения, проживающего на территории</w:t>
      </w:r>
      <w:r w:rsidR="00044BE7" w:rsidRPr="00253E20">
        <w:rPr>
          <w:sz w:val="27"/>
          <w:szCs w:val="27"/>
        </w:rPr>
        <w:t>,</w:t>
      </w:r>
      <w:r w:rsidR="00EA5E22" w:rsidRPr="00253E20">
        <w:rPr>
          <w:sz w:val="27"/>
          <w:szCs w:val="27"/>
        </w:rPr>
        <w:t xml:space="preserve"> то есть риск для человека получить травмы несовместимые с жизнью,</w:t>
      </w:r>
      <w:r w:rsidR="00044BE7" w:rsidRPr="00253E20">
        <w:rPr>
          <w:sz w:val="27"/>
          <w:szCs w:val="27"/>
        </w:rPr>
        <w:t xml:space="preserve"> указыва</w:t>
      </w:r>
      <w:r w:rsidR="001B5BD0" w:rsidRPr="00253E20">
        <w:rPr>
          <w:sz w:val="27"/>
          <w:szCs w:val="27"/>
        </w:rPr>
        <w:t>ю</w:t>
      </w:r>
      <w:r w:rsidR="00044BE7" w:rsidRPr="00253E20">
        <w:rPr>
          <w:sz w:val="27"/>
          <w:szCs w:val="27"/>
        </w:rPr>
        <w:t>т на</w:t>
      </w:r>
      <w:r w:rsidR="00E50BA8" w:rsidRPr="00253E20">
        <w:rPr>
          <w:sz w:val="27"/>
          <w:szCs w:val="27"/>
        </w:rPr>
        <w:t xml:space="preserve"> негативн</w:t>
      </w:r>
      <w:r w:rsidR="00044BE7" w:rsidRPr="00253E20">
        <w:rPr>
          <w:sz w:val="27"/>
          <w:szCs w:val="27"/>
        </w:rPr>
        <w:t>ую</w:t>
      </w:r>
      <w:r w:rsidR="00E50BA8" w:rsidRPr="00253E20">
        <w:rPr>
          <w:sz w:val="27"/>
          <w:szCs w:val="27"/>
        </w:rPr>
        <w:t xml:space="preserve"> обстановк</w:t>
      </w:r>
      <w:r w:rsidR="00044BE7" w:rsidRPr="00253E20">
        <w:rPr>
          <w:sz w:val="27"/>
          <w:szCs w:val="27"/>
        </w:rPr>
        <w:t>у</w:t>
      </w:r>
      <w:r w:rsidR="00E50BA8" w:rsidRPr="00253E20">
        <w:rPr>
          <w:sz w:val="27"/>
          <w:szCs w:val="27"/>
        </w:rPr>
        <w:t xml:space="preserve"> </w:t>
      </w:r>
      <w:r w:rsidR="00C24397">
        <w:rPr>
          <w:sz w:val="27"/>
          <w:szCs w:val="27"/>
        </w:rPr>
        <w:t xml:space="preserve">складывающуюся </w:t>
      </w:r>
      <w:r w:rsidR="00E50BA8" w:rsidRPr="00253E20">
        <w:rPr>
          <w:sz w:val="27"/>
          <w:szCs w:val="27"/>
        </w:rPr>
        <w:t xml:space="preserve">в </w:t>
      </w:r>
      <w:proofErr w:type="spellStart"/>
      <w:r w:rsidR="00253E20" w:rsidRPr="00253E20">
        <w:rPr>
          <w:sz w:val="27"/>
          <w:szCs w:val="27"/>
        </w:rPr>
        <w:t>Верхнеколымском</w:t>
      </w:r>
      <w:proofErr w:type="spellEnd"/>
      <w:r w:rsidR="00253E20" w:rsidRPr="00253E20">
        <w:rPr>
          <w:sz w:val="27"/>
          <w:szCs w:val="27"/>
        </w:rPr>
        <w:t xml:space="preserve"> (10,0), </w:t>
      </w:r>
      <w:proofErr w:type="spellStart"/>
      <w:r w:rsidR="00E50BA8" w:rsidRPr="00253E20">
        <w:rPr>
          <w:sz w:val="27"/>
          <w:szCs w:val="27"/>
        </w:rPr>
        <w:t>Анабарском</w:t>
      </w:r>
      <w:proofErr w:type="spellEnd"/>
      <w:r w:rsidR="00E50BA8" w:rsidRPr="00253E20">
        <w:rPr>
          <w:sz w:val="27"/>
          <w:szCs w:val="27"/>
        </w:rPr>
        <w:t xml:space="preserve"> (5,4), </w:t>
      </w:r>
      <w:proofErr w:type="spellStart"/>
      <w:r w:rsidR="00E50BA8" w:rsidRPr="00253E20">
        <w:rPr>
          <w:sz w:val="27"/>
          <w:szCs w:val="27"/>
        </w:rPr>
        <w:t>Сунтарском</w:t>
      </w:r>
      <w:proofErr w:type="spellEnd"/>
      <w:r w:rsidR="00E50BA8" w:rsidRPr="00253E20">
        <w:rPr>
          <w:sz w:val="27"/>
          <w:szCs w:val="27"/>
        </w:rPr>
        <w:t xml:space="preserve"> (3,0), </w:t>
      </w:r>
      <w:proofErr w:type="spellStart"/>
      <w:r w:rsidR="00253E20" w:rsidRPr="00253E20">
        <w:rPr>
          <w:sz w:val="27"/>
          <w:szCs w:val="27"/>
        </w:rPr>
        <w:t>Усть</w:t>
      </w:r>
      <w:proofErr w:type="spellEnd"/>
      <w:r w:rsidR="00253E20" w:rsidRPr="00253E20">
        <w:rPr>
          <w:sz w:val="27"/>
          <w:szCs w:val="27"/>
        </w:rPr>
        <w:t xml:space="preserve">-Майском (2,8), </w:t>
      </w:r>
      <w:r w:rsidR="00E50BA8" w:rsidRPr="00253E20">
        <w:rPr>
          <w:sz w:val="27"/>
          <w:szCs w:val="27"/>
        </w:rPr>
        <w:t xml:space="preserve">Верхоянском (1,8), </w:t>
      </w:r>
      <w:proofErr w:type="spellStart"/>
      <w:r w:rsidR="000F14AE" w:rsidRPr="00253E20">
        <w:rPr>
          <w:sz w:val="27"/>
          <w:szCs w:val="27"/>
        </w:rPr>
        <w:t>Нерюнгринском</w:t>
      </w:r>
      <w:proofErr w:type="spellEnd"/>
      <w:r w:rsidR="000F14AE" w:rsidRPr="00253E20">
        <w:rPr>
          <w:sz w:val="27"/>
          <w:szCs w:val="27"/>
        </w:rPr>
        <w:t xml:space="preserve"> (1,7), </w:t>
      </w:r>
      <w:proofErr w:type="spellStart"/>
      <w:r w:rsidR="00E50BA8" w:rsidRPr="00253E20">
        <w:rPr>
          <w:sz w:val="27"/>
          <w:szCs w:val="27"/>
        </w:rPr>
        <w:t>Таттинском</w:t>
      </w:r>
      <w:proofErr w:type="spellEnd"/>
      <w:r w:rsidR="00E50BA8" w:rsidRPr="00253E20">
        <w:rPr>
          <w:sz w:val="27"/>
          <w:szCs w:val="27"/>
        </w:rPr>
        <w:t xml:space="preserve"> (1,2), </w:t>
      </w:r>
      <w:proofErr w:type="spellStart"/>
      <w:r w:rsidR="001B5BD0" w:rsidRPr="00253E20">
        <w:rPr>
          <w:sz w:val="27"/>
          <w:szCs w:val="27"/>
        </w:rPr>
        <w:t>Алданском</w:t>
      </w:r>
      <w:proofErr w:type="spellEnd"/>
      <w:r w:rsidR="001B5BD0" w:rsidRPr="00253E20">
        <w:rPr>
          <w:sz w:val="27"/>
          <w:szCs w:val="27"/>
        </w:rPr>
        <w:t xml:space="preserve"> (1,0), </w:t>
      </w:r>
      <w:proofErr w:type="spellStart"/>
      <w:r w:rsidR="00E50BA8" w:rsidRPr="00253E20">
        <w:rPr>
          <w:sz w:val="27"/>
          <w:szCs w:val="27"/>
        </w:rPr>
        <w:lastRenderedPageBreak/>
        <w:t>Чурапчинском</w:t>
      </w:r>
      <w:proofErr w:type="spellEnd"/>
      <w:r w:rsidR="00E50BA8" w:rsidRPr="00253E20">
        <w:rPr>
          <w:sz w:val="27"/>
          <w:szCs w:val="27"/>
        </w:rPr>
        <w:t xml:space="preserve"> (0,</w:t>
      </w:r>
      <w:r w:rsidR="000F14AE" w:rsidRPr="00253E20">
        <w:rPr>
          <w:sz w:val="27"/>
          <w:szCs w:val="27"/>
        </w:rPr>
        <w:t>9</w:t>
      </w:r>
      <w:r w:rsidR="00E50BA8" w:rsidRPr="00253E20">
        <w:rPr>
          <w:sz w:val="27"/>
          <w:szCs w:val="27"/>
        </w:rPr>
        <w:t>)</w:t>
      </w:r>
      <w:r w:rsidR="000F14AE" w:rsidRPr="00253E20">
        <w:rPr>
          <w:sz w:val="27"/>
          <w:szCs w:val="27"/>
        </w:rPr>
        <w:t xml:space="preserve">, </w:t>
      </w:r>
      <w:proofErr w:type="spellStart"/>
      <w:r w:rsidR="005A2CC1" w:rsidRPr="00253E20">
        <w:rPr>
          <w:sz w:val="27"/>
          <w:szCs w:val="27"/>
        </w:rPr>
        <w:t>Мирнинском</w:t>
      </w:r>
      <w:proofErr w:type="spellEnd"/>
      <w:r w:rsidR="005A2CC1" w:rsidRPr="00253E20">
        <w:rPr>
          <w:sz w:val="27"/>
          <w:szCs w:val="27"/>
        </w:rPr>
        <w:t xml:space="preserve"> (0,</w:t>
      </w:r>
      <w:r w:rsidR="0049673D" w:rsidRPr="00253E20">
        <w:rPr>
          <w:sz w:val="27"/>
          <w:szCs w:val="27"/>
        </w:rPr>
        <w:t>5</w:t>
      </w:r>
      <w:r w:rsidR="005A2CC1" w:rsidRPr="00253E20">
        <w:rPr>
          <w:sz w:val="27"/>
          <w:szCs w:val="27"/>
        </w:rPr>
        <w:t xml:space="preserve">) </w:t>
      </w:r>
      <w:proofErr w:type="spellStart"/>
      <w:r w:rsidR="000F14AE" w:rsidRPr="00253E20">
        <w:rPr>
          <w:sz w:val="27"/>
          <w:szCs w:val="27"/>
        </w:rPr>
        <w:t>Намском</w:t>
      </w:r>
      <w:proofErr w:type="spellEnd"/>
      <w:r w:rsidR="000F14AE" w:rsidRPr="00253E20">
        <w:rPr>
          <w:sz w:val="27"/>
          <w:szCs w:val="27"/>
        </w:rPr>
        <w:t xml:space="preserve"> (0,4), </w:t>
      </w:r>
      <w:proofErr w:type="spellStart"/>
      <w:r w:rsidR="000F14AE" w:rsidRPr="00253E20">
        <w:rPr>
          <w:sz w:val="27"/>
          <w:szCs w:val="27"/>
        </w:rPr>
        <w:t>Хангаласском</w:t>
      </w:r>
      <w:proofErr w:type="spellEnd"/>
      <w:r w:rsidR="000F14AE" w:rsidRPr="00253E20">
        <w:rPr>
          <w:sz w:val="27"/>
          <w:szCs w:val="27"/>
        </w:rPr>
        <w:t xml:space="preserve"> (0,3), </w:t>
      </w:r>
      <w:r w:rsidR="00E50BA8" w:rsidRPr="00253E20">
        <w:rPr>
          <w:sz w:val="27"/>
          <w:szCs w:val="27"/>
        </w:rPr>
        <w:t xml:space="preserve">районах. Средний </w:t>
      </w:r>
      <w:r w:rsidR="00EA5E22" w:rsidRPr="00253E20">
        <w:rPr>
          <w:sz w:val="27"/>
          <w:szCs w:val="27"/>
        </w:rPr>
        <w:t>уровень риска</w:t>
      </w:r>
      <w:r w:rsidR="00044BE7" w:rsidRPr="00253E20">
        <w:rPr>
          <w:sz w:val="27"/>
          <w:szCs w:val="27"/>
        </w:rPr>
        <w:t xml:space="preserve"> </w:t>
      </w:r>
      <w:r w:rsidR="00127FAE" w:rsidRPr="00253E20">
        <w:rPr>
          <w:sz w:val="27"/>
          <w:szCs w:val="27"/>
        </w:rPr>
        <w:t>в зоне ответственности</w:t>
      </w:r>
      <w:r w:rsidR="00E50BA8" w:rsidRPr="00253E20">
        <w:rPr>
          <w:sz w:val="27"/>
          <w:szCs w:val="27"/>
        </w:rPr>
        <w:t xml:space="preserve"> ГПС РС(Я) составляет – 0,</w:t>
      </w:r>
      <w:r w:rsidR="00253E20" w:rsidRPr="00253E20">
        <w:rPr>
          <w:sz w:val="27"/>
          <w:szCs w:val="27"/>
        </w:rPr>
        <w:t>8</w:t>
      </w:r>
      <w:r w:rsidR="00E50BA8" w:rsidRPr="00253E20">
        <w:rPr>
          <w:sz w:val="27"/>
          <w:szCs w:val="27"/>
        </w:rPr>
        <w:t>.</w:t>
      </w:r>
    </w:p>
    <w:p w14:paraId="658BACFA" w14:textId="0D81E97B" w:rsidR="00291274" w:rsidRPr="009E351D" w:rsidRDefault="00D84068" w:rsidP="00852576">
      <w:pPr>
        <w:spacing w:line="276" w:lineRule="auto"/>
        <w:jc w:val="both"/>
        <w:rPr>
          <w:noProof/>
          <w:sz w:val="28"/>
          <w:szCs w:val="28"/>
          <w:highlight w:val="yellow"/>
        </w:rPr>
      </w:pPr>
      <w:r w:rsidRPr="00D84068">
        <w:rPr>
          <w:noProof/>
          <w:sz w:val="28"/>
          <w:szCs w:val="28"/>
          <w:lang w:eastAsia="ru-RU"/>
        </w:rPr>
        <w:drawing>
          <wp:inline distT="0" distB="0" distL="0" distR="0" wp14:anchorId="58C3511B" wp14:editId="23F63383">
            <wp:extent cx="6386313" cy="5257360"/>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2629" cy="5279024"/>
                    </a:xfrm>
                    <a:prstGeom prst="rect">
                      <a:avLst/>
                    </a:prstGeom>
                    <a:noFill/>
                  </pic:spPr>
                </pic:pic>
              </a:graphicData>
            </a:graphic>
          </wp:inline>
        </w:drawing>
      </w:r>
    </w:p>
    <w:p w14:paraId="4BFC9782" w14:textId="5CCA07B6" w:rsidR="00850880" w:rsidRPr="008C00B4" w:rsidRDefault="00850880" w:rsidP="00850880">
      <w:pPr>
        <w:spacing w:line="276" w:lineRule="auto"/>
        <w:ind w:firstLine="567"/>
        <w:jc w:val="both"/>
        <w:rPr>
          <w:sz w:val="27"/>
          <w:szCs w:val="27"/>
        </w:rPr>
      </w:pPr>
      <w:r w:rsidRPr="008C00B4">
        <w:rPr>
          <w:sz w:val="27"/>
          <w:szCs w:val="27"/>
        </w:rPr>
        <w:t xml:space="preserve">Пожары зарегистрированы в 33 районах и 2 городских округах республики. Рост пожаров отмечается в 7 районах, значительный рост количества пожаров наблюдается в 6 районах: </w:t>
      </w:r>
      <w:r w:rsidRPr="008C00B4">
        <w:rPr>
          <w:i/>
          <w:sz w:val="27"/>
          <w:szCs w:val="27"/>
        </w:rPr>
        <w:t>на 10 пожаров</w:t>
      </w:r>
      <w:r w:rsidR="008C00B4" w:rsidRPr="008C00B4">
        <w:rPr>
          <w:sz w:val="27"/>
          <w:szCs w:val="27"/>
        </w:rPr>
        <w:t xml:space="preserve"> в Ленском (36</w:t>
      </w:r>
      <w:r w:rsidRPr="008C00B4">
        <w:rPr>
          <w:sz w:val="27"/>
          <w:szCs w:val="27"/>
        </w:rPr>
        <w:t>;</w:t>
      </w:r>
      <w:r w:rsidR="008C00B4" w:rsidRPr="008C00B4">
        <w:rPr>
          <w:sz w:val="27"/>
          <w:szCs w:val="27"/>
        </w:rPr>
        <w:t xml:space="preserve"> 26</w:t>
      </w:r>
      <w:r w:rsidRPr="008C00B4">
        <w:rPr>
          <w:sz w:val="27"/>
          <w:szCs w:val="27"/>
        </w:rPr>
        <w:t xml:space="preserve">); </w:t>
      </w:r>
      <w:r w:rsidRPr="008C00B4">
        <w:rPr>
          <w:i/>
          <w:iCs/>
          <w:sz w:val="27"/>
          <w:szCs w:val="27"/>
        </w:rPr>
        <w:t>на 7 пожаров</w:t>
      </w:r>
      <w:r w:rsidRPr="008C00B4">
        <w:rPr>
          <w:sz w:val="27"/>
          <w:szCs w:val="27"/>
        </w:rPr>
        <w:t xml:space="preserve"> </w:t>
      </w:r>
      <w:r w:rsidR="008C00B4" w:rsidRPr="008C00B4">
        <w:rPr>
          <w:sz w:val="27"/>
          <w:szCs w:val="27"/>
        </w:rPr>
        <w:t xml:space="preserve">в </w:t>
      </w:r>
      <w:proofErr w:type="spellStart"/>
      <w:r w:rsidR="008C00B4" w:rsidRPr="008C00B4">
        <w:rPr>
          <w:sz w:val="27"/>
          <w:szCs w:val="27"/>
        </w:rPr>
        <w:t>Верхнеколымском</w:t>
      </w:r>
      <w:proofErr w:type="spellEnd"/>
      <w:r w:rsidR="008C00B4" w:rsidRPr="008C00B4">
        <w:rPr>
          <w:sz w:val="27"/>
          <w:szCs w:val="27"/>
        </w:rPr>
        <w:t xml:space="preserve"> (14; 7), </w:t>
      </w:r>
      <w:proofErr w:type="spellStart"/>
      <w:r w:rsidRPr="008C00B4">
        <w:rPr>
          <w:sz w:val="27"/>
          <w:szCs w:val="27"/>
        </w:rPr>
        <w:t>Нерюнгринском</w:t>
      </w:r>
      <w:proofErr w:type="spellEnd"/>
      <w:r w:rsidRPr="008C00B4">
        <w:rPr>
          <w:sz w:val="27"/>
          <w:szCs w:val="27"/>
        </w:rPr>
        <w:t xml:space="preserve"> (11; 4); </w:t>
      </w:r>
      <w:r w:rsidRPr="001442C8">
        <w:rPr>
          <w:i/>
          <w:sz w:val="27"/>
          <w:szCs w:val="27"/>
        </w:rPr>
        <w:t>на 5 пожаров</w:t>
      </w:r>
      <w:r w:rsidRPr="008C00B4">
        <w:rPr>
          <w:sz w:val="27"/>
          <w:szCs w:val="27"/>
        </w:rPr>
        <w:t xml:space="preserve"> в </w:t>
      </w:r>
      <w:proofErr w:type="spellStart"/>
      <w:r w:rsidRPr="008C00B4">
        <w:rPr>
          <w:sz w:val="27"/>
          <w:szCs w:val="27"/>
        </w:rPr>
        <w:t>Нижнеколымском</w:t>
      </w:r>
      <w:proofErr w:type="spellEnd"/>
      <w:r w:rsidRPr="008C00B4">
        <w:rPr>
          <w:sz w:val="27"/>
          <w:szCs w:val="27"/>
        </w:rPr>
        <w:t xml:space="preserve"> (10; 5)</w:t>
      </w:r>
      <w:r w:rsidR="00D84068">
        <w:rPr>
          <w:sz w:val="27"/>
          <w:szCs w:val="27"/>
        </w:rPr>
        <w:t xml:space="preserve">, </w:t>
      </w:r>
      <w:proofErr w:type="spellStart"/>
      <w:r w:rsidR="00D84068" w:rsidRPr="008C00B4">
        <w:rPr>
          <w:sz w:val="27"/>
          <w:szCs w:val="27"/>
        </w:rPr>
        <w:t>Таттинском</w:t>
      </w:r>
      <w:proofErr w:type="spellEnd"/>
      <w:r w:rsidR="00D84068" w:rsidRPr="008C00B4">
        <w:rPr>
          <w:sz w:val="27"/>
          <w:szCs w:val="27"/>
        </w:rPr>
        <w:t xml:space="preserve"> (1</w:t>
      </w:r>
      <w:r w:rsidR="00D84068">
        <w:rPr>
          <w:sz w:val="27"/>
          <w:szCs w:val="27"/>
        </w:rPr>
        <w:t>5</w:t>
      </w:r>
      <w:r w:rsidR="00D84068" w:rsidRPr="008C00B4">
        <w:rPr>
          <w:sz w:val="27"/>
          <w:szCs w:val="27"/>
        </w:rPr>
        <w:t>; 10)</w:t>
      </w:r>
      <w:r w:rsidRPr="008C00B4">
        <w:rPr>
          <w:sz w:val="27"/>
          <w:szCs w:val="27"/>
        </w:rPr>
        <w:t xml:space="preserve">; </w:t>
      </w:r>
      <w:r w:rsidRPr="001442C8">
        <w:rPr>
          <w:i/>
          <w:sz w:val="27"/>
          <w:szCs w:val="27"/>
        </w:rPr>
        <w:t>на 4 пожара</w:t>
      </w:r>
      <w:r w:rsidRPr="008C00B4">
        <w:rPr>
          <w:sz w:val="27"/>
          <w:szCs w:val="27"/>
        </w:rPr>
        <w:t xml:space="preserve"> в </w:t>
      </w:r>
      <w:proofErr w:type="spellStart"/>
      <w:r w:rsidRPr="008C00B4">
        <w:rPr>
          <w:sz w:val="27"/>
          <w:szCs w:val="27"/>
        </w:rPr>
        <w:t>Анабарском</w:t>
      </w:r>
      <w:proofErr w:type="spellEnd"/>
      <w:r w:rsidRPr="008C00B4">
        <w:rPr>
          <w:sz w:val="27"/>
          <w:szCs w:val="27"/>
        </w:rPr>
        <w:t xml:space="preserve"> (6; 2)</w:t>
      </w:r>
      <w:r w:rsidR="00D84068">
        <w:rPr>
          <w:sz w:val="27"/>
          <w:szCs w:val="27"/>
        </w:rPr>
        <w:t xml:space="preserve">; </w:t>
      </w:r>
      <w:r w:rsidR="00D84068" w:rsidRPr="00D84068">
        <w:rPr>
          <w:i/>
          <w:iCs/>
          <w:sz w:val="27"/>
          <w:szCs w:val="27"/>
        </w:rPr>
        <w:t>на 3 пожара</w:t>
      </w:r>
      <w:r w:rsidR="00D84068">
        <w:rPr>
          <w:sz w:val="27"/>
          <w:szCs w:val="27"/>
        </w:rPr>
        <w:t xml:space="preserve"> в Вилюйском (21; 18).</w:t>
      </w:r>
      <w:r w:rsidRPr="008C00B4">
        <w:rPr>
          <w:sz w:val="27"/>
          <w:szCs w:val="27"/>
        </w:rPr>
        <w:t xml:space="preserve"> </w:t>
      </w:r>
    </w:p>
    <w:p w14:paraId="344D3F34" w14:textId="5B049A17" w:rsidR="00850880" w:rsidRDefault="00850880" w:rsidP="00850880">
      <w:pPr>
        <w:spacing w:line="276" w:lineRule="auto"/>
        <w:ind w:firstLine="709"/>
        <w:jc w:val="both"/>
        <w:rPr>
          <w:iCs/>
          <w:sz w:val="27"/>
          <w:szCs w:val="27"/>
        </w:rPr>
      </w:pPr>
      <w:r w:rsidRPr="008C00B4">
        <w:rPr>
          <w:iCs/>
          <w:sz w:val="27"/>
          <w:szCs w:val="27"/>
        </w:rPr>
        <w:t>Гибель людей зарегистрирована в 12 районах</w:t>
      </w:r>
      <w:r w:rsidR="00647C9E">
        <w:rPr>
          <w:iCs/>
          <w:sz w:val="27"/>
          <w:szCs w:val="27"/>
        </w:rPr>
        <w:t xml:space="preserve">: </w:t>
      </w:r>
      <w:proofErr w:type="spellStart"/>
      <w:r w:rsidR="00647C9E">
        <w:rPr>
          <w:iCs/>
          <w:sz w:val="27"/>
          <w:szCs w:val="27"/>
        </w:rPr>
        <w:t>Алданском</w:t>
      </w:r>
      <w:proofErr w:type="spellEnd"/>
      <w:r w:rsidR="00647C9E">
        <w:rPr>
          <w:iCs/>
          <w:sz w:val="27"/>
          <w:szCs w:val="27"/>
        </w:rPr>
        <w:t xml:space="preserve">, </w:t>
      </w:r>
      <w:proofErr w:type="spellStart"/>
      <w:r w:rsidR="00647C9E">
        <w:rPr>
          <w:iCs/>
          <w:sz w:val="27"/>
          <w:szCs w:val="27"/>
        </w:rPr>
        <w:t>Анабарском</w:t>
      </w:r>
      <w:proofErr w:type="spellEnd"/>
      <w:r w:rsidR="00647C9E">
        <w:rPr>
          <w:iCs/>
          <w:sz w:val="27"/>
          <w:szCs w:val="27"/>
        </w:rPr>
        <w:t xml:space="preserve">, </w:t>
      </w:r>
      <w:proofErr w:type="spellStart"/>
      <w:r w:rsidR="00647C9E">
        <w:rPr>
          <w:iCs/>
          <w:sz w:val="27"/>
          <w:szCs w:val="27"/>
        </w:rPr>
        <w:t>Верхнеколымском</w:t>
      </w:r>
      <w:proofErr w:type="spellEnd"/>
      <w:r w:rsidR="00647C9E">
        <w:rPr>
          <w:iCs/>
          <w:sz w:val="27"/>
          <w:szCs w:val="27"/>
        </w:rPr>
        <w:t xml:space="preserve">, Верхоянском, </w:t>
      </w:r>
      <w:proofErr w:type="spellStart"/>
      <w:r w:rsidR="00647C9E">
        <w:rPr>
          <w:iCs/>
          <w:sz w:val="27"/>
          <w:szCs w:val="27"/>
        </w:rPr>
        <w:t>Мирнинском</w:t>
      </w:r>
      <w:proofErr w:type="spellEnd"/>
      <w:r w:rsidR="00647C9E">
        <w:rPr>
          <w:iCs/>
          <w:sz w:val="27"/>
          <w:szCs w:val="27"/>
        </w:rPr>
        <w:t xml:space="preserve">, </w:t>
      </w:r>
      <w:proofErr w:type="spellStart"/>
      <w:r w:rsidR="00647C9E">
        <w:rPr>
          <w:iCs/>
          <w:sz w:val="27"/>
          <w:szCs w:val="27"/>
        </w:rPr>
        <w:t>Намском</w:t>
      </w:r>
      <w:proofErr w:type="spellEnd"/>
      <w:r w:rsidR="00647C9E">
        <w:rPr>
          <w:iCs/>
          <w:sz w:val="27"/>
          <w:szCs w:val="27"/>
        </w:rPr>
        <w:t xml:space="preserve">, </w:t>
      </w:r>
      <w:proofErr w:type="spellStart"/>
      <w:r w:rsidR="00647C9E">
        <w:rPr>
          <w:iCs/>
          <w:sz w:val="27"/>
          <w:szCs w:val="27"/>
        </w:rPr>
        <w:t>Сунтарском</w:t>
      </w:r>
      <w:proofErr w:type="spellEnd"/>
      <w:r w:rsidR="00647C9E">
        <w:rPr>
          <w:iCs/>
          <w:sz w:val="27"/>
          <w:szCs w:val="27"/>
        </w:rPr>
        <w:t xml:space="preserve">, </w:t>
      </w:r>
      <w:proofErr w:type="spellStart"/>
      <w:r w:rsidR="00647C9E">
        <w:rPr>
          <w:iCs/>
          <w:sz w:val="27"/>
          <w:szCs w:val="27"/>
        </w:rPr>
        <w:t>Таттинском</w:t>
      </w:r>
      <w:proofErr w:type="spellEnd"/>
      <w:r w:rsidR="00647C9E">
        <w:rPr>
          <w:iCs/>
          <w:sz w:val="27"/>
          <w:szCs w:val="27"/>
        </w:rPr>
        <w:t xml:space="preserve">, </w:t>
      </w:r>
      <w:proofErr w:type="spellStart"/>
      <w:r w:rsidR="00647C9E">
        <w:rPr>
          <w:iCs/>
          <w:sz w:val="27"/>
          <w:szCs w:val="27"/>
        </w:rPr>
        <w:t>Усть</w:t>
      </w:r>
      <w:proofErr w:type="spellEnd"/>
      <w:r w:rsidR="00647C9E">
        <w:rPr>
          <w:iCs/>
          <w:sz w:val="27"/>
          <w:szCs w:val="27"/>
        </w:rPr>
        <w:t xml:space="preserve">-Майском, </w:t>
      </w:r>
      <w:proofErr w:type="spellStart"/>
      <w:r w:rsidR="00647C9E">
        <w:rPr>
          <w:iCs/>
          <w:sz w:val="27"/>
          <w:szCs w:val="27"/>
        </w:rPr>
        <w:t>Хангаласском</w:t>
      </w:r>
      <w:proofErr w:type="spellEnd"/>
      <w:r w:rsidR="00647C9E">
        <w:rPr>
          <w:iCs/>
          <w:sz w:val="27"/>
          <w:szCs w:val="27"/>
        </w:rPr>
        <w:t xml:space="preserve">, </w:t>
      </w:r>
      <w:proofErr w:type="spellStart"/>
      <w:r w:rsidR="00647C9E">
        <w:rPr>
          <w:iCs/>
          <w:sz w:val="27"/>
          <w:szCs w:val="27"/>
        </w:rPr>
        <w:t>Чурапчинском</w:t>
      </w:r>
      <w:proofErr w:type="spellEnd"/>
      <w:r w:rsidR="00647C9E">
        <w:rPr>
          <w:iCs/>
          <w:sz w:val="27"/>
          <w:szCs w:val="27"/>
        </w:rPr>
        <w:t xml:space="preserve">, </w:t>
      </w:r>
      <w:proofErr w:type="spellStart"/>
      <w:r w:rsidR="00647C9E">
        <w:rPr>
          <w:iCs/>
          <w:sz w:val="27"/>
          <w:szCs w:val="27"/>
        </w:rPr>
        <w:t>Нерюнгринском</w:t>
      </w:r>
      <w:proofErr w:type="spellEnd"/>
      <w:r w:rsidR="00647C9E">
        <w:rPr>
          <w:iCs/>
          <w:sz w:val="27"/>
          <w:szCs w:val="27"/>
        </w:rPr>
        <w:t>.</w:t>
      </w:r>
      <w:r w:rsidRPr="008C00B4">
        <w:rPr>
          <w:iCs/>
          <w:sz w:val="27"/>
          <w:szCs w:val="27"/>
        </w:rPr>
        <w:t xml:space="preserve"> Рост гибели людей при пожарах отмечается в 10 районах: </w:t>
      </w:r>
      <w:r w:rsidRPr="008C00B4">
        <w:rPr>
          <w:i/>
          <w:sz w:val="27"/>
          <w:szCs w:val="27"/>
        </w:rPr>
        <w:t>на 6 человек</w:t>
      </w:r>
      <w:r w:rsidRPr="008C00B4">
        <w:rPr>
          <w:iCs/>
          <w:sz w:val="27"/>
          <w:szCs w:val="27"/>
        </w:rPr>
        <w:t xml:space="preserve"> в </w:t>
      </w:r>
      <w:proofErr w:type="spellStart"/>
      <w:r w:rsidRPr="008C00B4">
        <w:rPr>
          <w:iCs/>
          <w:sz w:val="27"/>
          <w:szCs w:val="27"/>
        </w:rPr>
        <w:t>Сунтарском</w:t>
      </w:r>
      <w:proofErr w:type="spellEnd"/>
      <w:r w:rsidRPr="008C00B4">
        <w:rPr>
          <w:iCs/>
          <w:sz w:val="27"/>
          <w:szCs w:val="27"/>
        </w:rPr>
        <w:t xml:space="preserve"> (7; 1); </w:t>
      </w:r>
      <w:r w:rsidR="008C00B4" w:rsidRPr="008C00B4">
        <w:rPr>
          <w:i/>
          <w:sz w:val="27"/>
          <w:szCs w:val="27"/>
        </w:rPr>
        <w:t>на 3 человека</w:t>
      </w:r>
      <w:r w:rsidR="008C00B4" w:rsidRPr="008C00B4">
        <w:rPr>
          <w:iCs/>
          <w:sz w:val="27"/>
          <w:szCs w:val="27"/>
        </w:rPr>
        <w:t xml:space="preserve"> в </w:t>
      </w:r>
      <w:proofErr w:type="spellStart"/>
      <w:r w:rsidR="008C00B4" w:rsidRPr="008C00B4">
        <w:rPr>
          <w:iCs/>
          <w:sz w:val="27"/>
          <w:szCs w:val="27"/>
        </w:rPr>
        <w:t>Верхнеколымском</w:t>
      </w:r>
      <w:proofErr w:type="spellEnd"/>
      <w:r w:rsidR="008C00B4" w:rsidRPr="008C00B4">
        <w:rPr>
          <w:iCs/>
          <w:sz w:val="27"/>
          <w:szCs w:val="27"/>
        </w:rPr>
        <w:t xml:space="preserve">; </w:t>
      </w:r>
      <w:r w:rsidRPr="008C00B4">
        <w:rPr>
          <w:i/>
          <w:sz w:val="27"/>
          <w:szCs w:val="27"/>
        </w:rPr>
        <w:t>на 2 человека</w:t>
      </w:r>
      <w:r w:rsidRPr="008C00B4">
        <w:rPr>
          <w:iCs/>
          <w:sz w:val="27"/>
          <w:szCs w:val="27"/>
        </w:rPr>
        <w:t xml:space="preserve"> в </w:t>
      </w:r>
      <w:proofErr w:type="spellStart"/>
      <w:r w:rsidRPr="008C00B4">
        <w:rPr>
          <w:iCs/>
          <w:sz w:val="27"/>
          <w:szCs w:val="27"/>
        </w:rPr>
        <w:t>Анабарском</w:t>
      </w:r>
      <w:proofErr w:type="spellEnd"/>
      <w:r w:rsidRPr="008C00B4">
        <w:rPr>
          <w:iCs/>
          <w:sz w:val="27"/>
          <w:szCs w:val="27"/>
        </w:rPr>
        <w:t xml:space="preserve"> (2; 0), </w:t>
      </w:r>
      <w:proofErr w:type="spellStart"/>
      <w:r w:rsidRPr="008C00B4">
        <w:rPr>
          <w:iCs/>
          <w:sz w:val="27"/>
          <w:szCs w:val="27"/>
        </w:rPr>
        <w:t>Таттинском</w:t>
      </w:r>
      <w:proofErr w:type="spellEnd"/>
      <w:r w:rsidRPr="008C00B4">
        <w:rPr>
          <w:iCs/>
          <w:sz w:val="27"/>
          <w:szCs w:val="27"/>
        </w:rPr>
        <w:t xml:space="preserve"> (2; 0), </w:t>
      </w:r>
      <w:proofErr w:type="spellStart"/>
      <w:r w:rsidRPr="008C00B4">
        <w:rPr>
          <w:iCs/>
          <w:sz w:val="27"/>
          <w:szCs w:val="27"/>
        </w:rPr>
        <w:t>Чурапчинском</w:t>
      </w:r>
      <w:proofErr w:type="spellEnd"/>
      <w:r w:rsidRPr="008C00B4">
        <w:rPr>
          <w:iCs/>
          <w:sz w:val="27"/>
          <w:szCs w:val="27"/>
        </w:rPr>
        <w:t xml:space="preserve"> (2; 0); </w:t>
      </w:r>
      <w:r w:rsidRPr="008C00B4">
        <w:rPr>
          <w:i/>
          <w:sz w:val="27"/>
          <w:szCs w:val="27"/>
        </w:rPr>
        <w:t>на 1 человека</w:t>
      </w:r>
      <w:r w:rsidRPr="008C00B4">
        <w:rPr>
          <w:iCs/>
          <w:sz w:val="27"/>
          <w:szCs w:val="27"/>
        </w:rPr>
        <w:t xml:space="preserve"> в </w:t>
      </w:r>
      <w:proofErr w:type="spellStart"/>
      <w:r w:rsidRPr="008C00B4">
        <w:rPr>
          <w:iCs/>
          <w:sz w:val="27"/>
          <w:szCs w:val="27"/>
        </w:rPr>
        <w:t>Алданском</w:t>
      </w:r>
      <w:proofErr w:type="spellEnd"/>
      <w:r w:rsidRPr="008C00B4">
        <w:rPr>
          <w:iCs/>
          <w:sz w:val="27"/>
          <w:szCs w:val="27"/>
        </w:rPr>
        <w:t xml:space="preserve"> (1; 0), </w:t>
      </w:r>
      <w:r w:rsidR="008C00B4" w:rsidRPr="008C00B4">
        <w:rPr>
          <w:iCs/>
          <w:sz w:val="27"/>
          <w:szCs w:val="27"/>
        </w:rPr>
        <w:t xml:space="preserve">Верхоянском (2; 1), </w:t>
      </w:r>
      <w:proofErr w:type="spellStart"/>
      <w:r w:rsidRPr="008C00B4">
        <w:rPr>
          <w:iCs/>
          <w:sz w:val="27"/>
          <w:szCs w:val="27"/>
        </w:rPr>
        <w:t>Мирнинском</w:t>
      </w:r>
      <w:proofErr w:type="spellEnd"/>
      <w:r w:rsidRPr="008C00B4">
        <w:rPr>
          <w:iCs/>
          <w:sz w:val="27"/>
          <w:szCs w:val="27"/>
        </w:rPr>
        <w:t xml:space="preserve"> (2; 1), </w:t>
      </w:r>
      <w:proofErr w:type="spellStart"/>
      <w:r w:rsidRPr="008C00B4">
        <w:rPr>
          <w:iCs/>
          <w:sz w:val="27"/>
          <w:szCs w:val="27"/>
        </w:rPr>
        <w:t>Усть</w:t>
      </w:r>
      <w:proofErr w:type="spellEnd"/>
      <w:r w:rsidRPr="008C00B4">
        <w:rPr>
          <w:iCs/>
          <w:sz w:val="27"/>
          <w:szCs w:val="27"/>
        </w:rPr>
        <w:t xml:space="preserve">-Майском (2; 1), </w:t>
      </w:r>
      <w:proofErr w:type="spellStart"/>
      <w:r w:rsidRPr="008C00B4">
        <w:rPr>
          <w:iCs/>
          <w:sz w:val="27"/>
          <w:szCs w:val="27"/>
        </w:rPr>
        <w:t>Нерюнгринском</w:t>
      </w:r>
      <w:proofErr w:type="spellEnd"/>
      <w:r w:rsidRPr="008C00B4">
        <w:rPr>
          <w:iCs/>
          <w:sz w:val="27"/>
          <w:szCs w:val="27"/>
        </w:rPr>
        <w:t xml:space="preserve"> (1; 0).</w:t>
      </w:r>
    </w:p>
    <w:p w14:paraId="63171455" w14:textId="77777777" w:rsidR="008C00B4" w:rsidRPr="008C00B4" w:rsidRDefault="008C00B4" w:rsidP="008C00B4">
      <w:pPr>
        <w:spacing w:line="276" w:lineRule="auto"/>
        <w:ind w:firstLine="567"/>
        <w:jc w:val="both"/>
        <w:rPr>
          <w:sz w:val="27"/>
          <w:szCs w:val="27"/>
        </w:rPr>
      </w:pPr>
      <w:r w:rsidRPr="008C00B4">
        <w:rPr>
          <w:sz w:val="27"/>
          <w:szCs w:val="27"/>
        </w:rPr>
        <w:lastRenderedPageBreak/>
        <w:t>За анализируемый промежуток времени, наибольшее количество пожаров произошло в мае текущего года – 91 пожар, что обусловлено сезонным ростом количества горения мусора и сухой растительности.</w:t>
      </w:r>
    </w:p>
    <w:p w14:paraId="28B0F09D" w14:textId="77777777" w:rsidR="00C86822" w:rsidRDefault="00C86822" w:rsidP="00C86822">
      <w:pPr>
        <w:spacing w:line="276" w:lineRule="auto"/>
        <w:ind w:firstLine="567"/>
        <w:jc w:val="both"/>
        <w:rPr>
          <w:iCs/>
          <w:sz w:val="27"/>
          <w:szCs w:val="27"/>
        </w:rPr>
      </w:pPr>
      <w:r>
        <w:rPr>
          <w:iCs/>
          <w:sz w:val="27"/>
          <w:szCs w:val="27"/>
        </w:rPr>
        <w:t>Н</w:t>
      </w:r>
      <w:r w:rsidRPr="00780481">
        <w:rPr>
          <w:iCs/>
          <w:sz w:val="27"/>
          <w:szCs w:val="27"/>
        </w:rPr>
        <w:t xml:space="preserve">аибольшее количество погибших при пожарах пришлось на январь </w:t>
      </w:r>
      <w:r>
        <w:rPr>
          <w:iCs/>
          <w:sz w:val="27"/>
          <w:szCs w:val="27"/>
        </w:rPr>
        <w:t xml:space="preserve">- </w:t>
      </w:r>
      <w:r w:rsidRPr="00780481">
        <w:rPr>
          <w:iCs/>
          <w:sz w:val="27"/>
          <w:szCs w:val="27"/>
        </w:rPr>
        <w:t xml:space="preserve">10 человек и февраль </w:t>
      </w:r>
      <w:r>
        <w:rPr>
          <w:iCs/>
          <w:sz w:val="27"/>
          <w:szCs w:val="27"/>
        </w:rPr>
        <w:t xml:space="preserve">- </w:t>
      </w:r>
      <w:r w:rsidRPr="00780481">
        <w:rPr>
          <w:iCs/>
          <w:sz w:val="27"/>
          <w:szCs w:val="27"/>
        </w:rPr>
        <w:t>8 человек</w:t>
      </w:r>
      <w:r>
        <w:rPr>
          <w:iCs/>
          <w:sz w:val="27"/>
          <w:szCs w:val="27"/>
        </w:rPr>
        <w:t>, травмированных на июль – 8 человек.</w:t>
      </w:r>
    </w:p>
    <w:p w14:paraId="0F3AFC9C" w14:textId="77777777" w:rsidR="008328C4" w:rsidRPr="00981713" w:rsidRDefault="008328C4" w:rsidP="00E90090">
      <w:pPr>
        <w:spacing w:line="276" w:lineRule="auto"/>
        <w:ind w:firstLine="709"/>
        <w:jc w:val="both"/>
        <w:rPr>
          <w:color w:val="FF0000"/>
          <w:sz w:val="28"/>
          <w:szCs w:val="28"/>
          <w:highlight w:val="yellow"/>
        </w:rPr>
      </w:pPr>
      <w:r w:rsidRPr="00C526CA">
        <w:rPr>
          <w:noProof/>
          <w:sz w:val="28"/>
          <w:szCs w:val="28"/>
          <w:lang w:eastAsia="ru-RU"/>
        </w:rPr>
        <w:drawing>
          <wp:inline distT="0" distB="0" distL="0" distR="0" wp14:anchorId="3ED2029E" wp14:editId="4CAAE6E1">
            <wp:extent cx="5530362" cy="278892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09B569" w14:textId="2982AB47" w:rsidR="00C00BD9" w:rsidRDefault="00C00BD9" w:rsidP="00E90090">
      <w:pPr>
        <w:spacing w:line="276" w:lineRule="auto"/>
        <w:ind w:firstLine="709"/>
        <w:jc w:val="both"/>
        <w:rPr>
          <w:iCs/>
          <w:sz w:val="28"/>
          <w:szCs w:val="28"/>
          <w:highlight w:val="yellow"/>
        </w:rPr>
      </w:pPr>
      <w:r w:rsidRPr="00C526CA">
        <w:rPr>
          <w:noProof/>
          <w:sz w:val="28"/>
          <w:szCs w:val="28"/>
          <w:lang w:eastAsia="ru-RU"/>
        </w:rPr>
        <w:drawing>
          <wp:inline distT="0" distB="0" distL="0" distR="0" wp14:anchorId="14F189AE" wp14:editId="271B0701">
            <wp:extent cx="5187315" cy="2398511"/>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DF546C" w14:textId="77777777" w:rsidR="002256EE" w:rsidRPr="002256EE" w:rsidRDefault="002256EE" w:rsidP="00E90090">
      <w:pPr>
        <w:spacing w:line="276" w:lineRule="auto"/>
        <w:ind w:firstLine="709"/>
        <w:jc w:val="both"/>
        <w:rPr>
          <w:iCs/>
          <w:sz w:val="28"/>
          <w:szCs w:val="28"/>
        </w:rPr>
      </w:pPr>
    </w:p>
    <w:p w14:paraId="0164AFD0" w14:textId="77777777" w:rsidR="002256EE" w:rsidRDefault="002256EE" w:rsidP="00AA5CA1">
      <w:pPr>
        <w:spacing w:line="276" w:lineRule="auto"/>
        <w:ind w:firstLine="567"/>
        <w:jc w:val="both"/>
        <w:rPr>
          <w:iCs/>
          <w:sz w:val="28"/>
          <w:szCs w:val="28"/>
        </w:rPr>
      </w:pPr>
      <w:r w:rsidRPr="00D838B2">
        <w:rPr>
          <w:noProof/>
          <w:sz w:val="28"/>
          <w:szCs w:val="28"/>
          <w:lang w:eastAsia="ru-RU"/>
        </w:rPr>
        <w:drawing>
          <wp:inline distT="0" distB="0" distL="0" distR="0" wp14:anchorId="7C1C08C7" wp14:editId="146047B0">
            <wp:extent cx="5372100" cy="2470067"/>
            <wp:effectExtent l="0" t="0" r="0" b="698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FA22BF" w14:textId="77777777" w:rsidR="00C526CA" w:rsidRDefault="00C526CA" w:rsidP="004979D8">
      <w:pPr>
        <w:spacing w:line="276" w:lineRule="auto"/>
        <w:ind w:firstLine="567"/>
        <w:jc w:val="both"/>
        <w:rPr>
          <w:iCs/>
          <w:sz w:val="27"/>
          <w:szCs w:val="27"/>
        </w:rPr>
      </w:pPr>
    </w:p>
    <w:p w14:paraId="501F129B" w14:textId="389B2C2A" w:rsidR="004979D8" w:rsidRPr="004979D8" w:rsidRDefault="004979D8" w:rsidP="004979D8">
      <w:pPr>
        <w:spacing w:line="276" w:lineRule="auto"/>
        <w:ind w:firstLine="567"/>
        <w:jc w:val="both"/>
        <w:rPr>
          <w:iCs/>
          <w:sz w:val="27"/>
          <w:szCs w:val="27"/>
        </w:rPr>
      </w:pPr>
      <w:r w:rsidRPr="004979D8">
        <w:rPr>
          <w:iCs/>
          <w:sz w:val="27"/>
          <w:szCs w:val="27"/>
        </w:rPr>
        <w:t xml:space="preserve">Из 27 погибших </w:t>
      </w:r>
      <w:r>
        <w:rPr>
          <w:iCs/>
          <w:sz w:val="27"/>
          <w:szCs w:val="27"/>
        </w:rPr>
        <w:t xml:space="preserve">в указанных месяцах </w:t>
      </w:r>
      <w:r w:rsidRPr="004979D8">
        <w:rPr>
          <w:iCs/>
          <w:sz w:val="27"/>
          <w:szCs w:val="27"/>
        </w:rPr>
        <w:t>23 погибло в жилом секторе, что составляет 85% от общего количества погибших, в том числе в одноквартирных жилых домах погибло 12 человек (44%), в многоквартирных жилых домах – 9 человек (33%), в дачном доме – 1 (4%), в частном гараже – 1 человек (4%).</w:t>
      </w:r>
    </w:p>
    <w:p w14:paraId="6C9EB6FF" w14:textId="65712FA9" w:rsidR="001442C8" w:rsidRPr="00780481" w:rsidRDefault="001442C8" w:rsidP="001442C8">
      <w:pPr>
        <w:spacing w:line="276" w:lineRule="auto"/>
        <w:ind w:firstLine="567"/>
        <w:jc w:val="both"/>
        <w:rPr>
          <w:bCs/>
          <w:iCs/>
          <w:sz w:val="27"/>
          <w:szCs w:val="27"/>
        </w:rPr>
      </w:pPr>
      <w:r w:rsidRPr="00D97568">
        <w:rPr>
          <w:b/>
          <w:bCs/>
          <w:iCs/>
          <w:sz w:val="27"/>
          <w:szCs w:val="27"/>
        </w:rPr>
        <w:t>На отчетный период в жилом секторе произошло 29</w:t>
      </w:r>
      <w:r w:rsidR="00DA1D1C" w:rsidRPr="00D97568">
        <w:rPr>
          <w:b/>
          <w:bCs/>
          <w:iCs/>
          <w:sz w:val="27"/>
          <w:szCs w:val="27"/>
        </w:rPr>
        <w:t>9</w:t>
      </w:r>
      <w:r w:rsidRPr="00D97568">
        <w:rPr>
          <w:b/>
          <w:bCs/>
          <w:iCs/>
          <w:sz w:val="27"/>
          <w:szCs w:val="27"/>
        </w:rPr>
        <w:t xml:space="preserve"> пожаров</w:t>
      </w:r>
      <w:r w:rsidRPr="00780481">
        <w:rPr>
          <w:bCs/>
          <w:iCs/>
          <w:sz w:val="27"/>
          <w:szCs w:val="27"/>
        </w:rPr>
        <w:t xml:space="preserve"> (АППГ </w:t>
      </w:r>
      <w:proofErr w:type="gramStart"/>
      <w:r w:rsidRPr="00780481">
        <w:rPr>
          <w:bCs/>
          <w:iCs/>
          <w:sz w:val="27"/>
          <w:szCs w:val="27"/>
        </w:rPr>
        <w:t>36</w:t>
      </w:r>
      <w:r w:rsidR="00DA1D1C">
        <w:rPr>
          <w:bCs/>
          <w:iCs/>
          <w:sz w:val="27"/>
          <w:szCs w:val="27"/>
        </w:rPr>
        <w:t>9</w:t>
      </w:r>
      <w:r w:rsidRPr="00780481">
        <w:rPr>
          <w:bCs/>
          <w:iCs/>
          <w:sz w:val="27"/>
          <w:szCs w:val="27"/>
        </w:rPr>
        <w:t xml:space="preserve">; </w:t>
      </w:r>
      <w:r w:rsidR="00945A8D">
        <w:rPr>
          <w:bCs/>
          <w:iCs/>
          <w:sz w:val="27"/>
          <w:szCs w:val="27"/>
        </w:rPr>
        <w:t xml:space="preserve">  </w:t>
      </w:r>
      <w:proofErr w:type="gramEnd"/>
      <w:r w:rsidR="00945A8D">
        <w:rPr>
          <w:bCs/>
          <w:iCs/>
          <w:sz w:val="27"/>
          <w:szCs w:val="27"/>
        </w:rPr>
        <w:t xml:space="preserve">          </w:t>
      </w:r>
      <w:r w:rsidRPr="00780481">
        <w:rPr>
          <w:bCs/>
          <w:iCs/>
          <w:sz w:val="27"/>
          <w:szCs w:val="27"/>
        </w:rPr>
        <w:t>-19%), на которых погибло 23 человека (АППГ 4</w:t>
      </w:r>
      <w:r w:rsidR="00DA1D1C">
        <w:rPr>
          <w:bCs/>
          <w:iCs/>
          <w:sz w:val="27"/>
          <w:szCs w:val="27"/>
        </w:rPr>
        <w:t>7</w:t>
      </w:r>
      <w:r w:rsidRPr="00780481">
        <w:rPr>
          <w:bCs/>
          <w:iCs/>
          <w:sz w:val="27"/>
          <w:szCs w:val="27"/>
        </w:rPr>
        <w:t>; -</w:t>
      </w:r>
      <w:r w:rsidR="00DA1D1C">
        <w:rPr>
          <w:bCs/>
          <w:iCs/>
          <w:sz w:val="27"/>
          <w:szCs w:val="27"/>
        </w:rPr>
        <w:t>51</w:t>
      </w:r>
      <w:r w:rsidRPr="00780481">
        <w:rPr>
          <w:bCs/>
          <w:iCs/>
          <w:sz w:val="27"/>
          <w:szCs w:val="27"/>
        </w:rPr>
        <w:t>%), в том числе 4 детей (АППГ 13; -69%), получил</w:t>
      </w:r>
      <w:r w:rsidR="00DA1D1C">
        <w:rPr>
          <w:bCs/>
          <w:iCs/>
          <w:sz w:val="27"/>
          <w:szCs w:val="27"/>
        </w:rPr>
        <w:t>и</w:t>
      </w:r>
      <w:r w:rsidRPr="00780481">
        <w:rPr>
          <w:bCs/>
          <w:iCs/>
          <w:sz w:val="27"/>
          <w:szCs w:val="27"/>
        </w:rPr>
        <w:t xml:space="preserve"> травмы 2</w:t>
      </w:r>
      <w:r w:rsidR="00DA1D1C">
        <w:rPr>
          <w:bCs/>
          <w:iCs/>
          <w:sz w:val="27"/>
          <w:szCs w:val="27"/>
        </w:rPr>
        <w:t>2</w:t>
      </w:r>
      <w:r w:rsidRPr="00780481">
        <w:rPr>
          <w:bCs/>
          <w:iCs/>
          <w:sz w:val="27"/>
          <w:szCs w:val="27"/>
        </w:rPr>
        <w:t xml:space="preserve"> человек</w:t>
      </w:r>
      <w:r w:rsidR="00DA1D1C">
        <w:rPr>
          <w:bCs/>
          <w:iCs/>
          <w:sz w:val="27"/>
          <w:szCs w:val="27"/>
        </w:rPr>
        <w:t>а</w:t>
      </w:r>
      <w:r w:rsidRPr="00780481">
        <w:rPr>
          <w:bCs/>
          <w:iCs/>
          <w:sz w:val="27"/>
          <w:szCs w:val="27"/>
        </w:rPr>
        <w:t xml:space="preserve"> (АППГ 3</w:t>
      </w:r>
      <w:r w:rsidR="00DA1D1C">
        <w:rPr>
          <w:bCs/>
          <w:iCs/>
          <w:sz w:val="27"/>
          <w:szCs w:val="27"/>
        </w:rPr>
        <w:t>8</w:t>
      </w:r>
      <w:r w:rsidRPr="00780481">
        <w:rPr>
          <w:bCs/>
          <w:iCs/>
          <w:sz w:val="27"/>
          <w:szCs w:val="27"/>
        </w:rPr>
        <w:t>; -4</w:t>
      </w:r>
      <w:r w:rsidR="00DA1D1C">
        <w:rPr>
          <w:bCs/>
          <w:iCs/>
          <w:sz w:val="27"/>
          <w:szCs w:val="27"/>
        </w:rPr>
        <w:t>2,1</w:t>
      </w:r>
      <w:r w:rsidRPr="00780481">
        <w:rPr>
          <w:bCs/>
          <w:iCs/>
          <w:sz w:val="27"/>
          <w:szCs w:val="27"/>
        </w:rPr>
        <w:t xml:space="preserve">%), в том числе 4 детей (АППГ </w:t>
      </w:r>
      <w:r w:rsidR="00DA1D1C">
        <w:rPr>
          <w:bCs/>
          <w:iCs/>
          <w:sz w:val="27"/>
          <w:szCs w:val="27"/>
        </w:rPr>
        <w:t>9</w:t>
      </w:r>
      <w:r w:rsidRPr="00780481">
        <w:rPr>
          <w:bCs/>
          <w:iCs/>
          <w:sz w:val="27"/>
          <w:szCs w:val="27"/>
        </w:rPr>
        <w:t>; -</w:t>
      </w:r>
      <w:r w:rsidR="00DA1D1C">
        <w:rPr>
          <w:bCs/>
          <w:iCs/>
          <w:sz w:val="27"/>
          <w:szCs w:val="27"/>
        </w:rPr>
        <w:t>55,5</w:t>
      </w:r>
      <w:r w:rsidRPr="00780481">
        <w:rPr>
          <w:bCs/>
          <w:iCs/>
          <w:sz w:val="27"/>
          <w:szCs w:val="27"/>
        </w:rPr>
        <w:t xml:space="preserve">%). </w:t>
      </w:r>
    </w:p>
    <w:p w14:paraId="1FDF342C" w14:textId="6E61E6BB" w:rsidR="001442C8" w:rsidRPr="00780481" w:rsidRDefault="001442C8" w:rsidP="001442C8">
      <w:pPr>
        <w:spacing w:line="276" w:lineRule="auto"/>
        <w:ind w:firstLine="567"/>
        <w:jc w:val="both"/>
        <w:rPr>
          <w:bCs/>
          <w:iCs/>
          <w:sz w:val="27"/>
          <w:szCs w:val="27"/>
        </w:rPr>
      </w:pPr>
      <w:r w:rsidRPr="00D97568">
        <w:rPr>
          <w:b/>
          <w:bCs/>
          <w:iCs/>
          <w:sz w:val="27"/>
          <w:szCs w:val="27"/>
        </w:rPr>
        <w:t>Наибольшее количество пожаров данной категории</w:t>
      </w:r>
      <w:r w:rsidRPr="00780481">
        <w:rPr>
          <w:bCs/>
          <w:iCs/>
          <w:sz w:val="27"/>
          <w:szCs w:val="27"/>
        </w:rPr>
        <w:t xml:space="preserve"> произошло в частных гаражах – 7</w:t>
      </w:r>
      <w:r w:rsidR="00E03724">
        <w:rPr>
          <w:bCs/>
          <w:iCs/>
          <w:sz w:val="27"/>
          <w:szCs w:val="27"/>
        </w:rPr>
        <w:t>7</w:t>
      </w:r>
      <w:r w:rsidRPr="00780481">
        <w:rPr>
          <w:bCs/>
          <w:iCs/>
          <w:sz w:val="27"/>
          <w:szCs w:val="27"/>
        </w:rPr>
        <w:t xml:space="preserve"> пожаров (АППГ 8</w:t>
      </w:r>
      <w:r w:rsidR="00945A8D">
        <w:rPr>
          <w:bCs/>
          <w:iCs/>
          <w:sz w:val="27"/>
          <w:szCs w:val="27"/>
        </w:rPr>
        <w:t>7</w:t>
      </w:r>
      <w:r w:rsidRPr="00780481">
        <w:rPr>
          <w:bCs/>
          <w:iCs/>
          <w:sz w:val="27"/>
          <w:szCs w:val="27"/>
        </w:rPr>
        <w:t>; -1</w:t>
      </w:r>
      <w:r w:rsidR="00E03724">
        <w:rPr>
          <w:bCs/>
          <w:iCs/>
          <w:sz w:val="27"/>
          <w:szCs w:val="27"/>
        </w:rPr>
        <w:t>1</w:t>
      </w:r>
      <w:r w:rsidRPr="00780481">
        <w:rPr>
          <w:bCs/>
          <w:iCs/>
          <w:sz w:val="27"/>
          <w:szCs w:val="27"/>
        </w:rPr>
        <w:t>%), в которых погиб 1 человек (АППГ 0; +100%) и травмировано 3 человека (АППГ 4; -25%). В одноквартирных жилых домах – 72 пожара (АППГ 107; -33%), на которых погибло 12 человек (АППГ 19; -3</w:t>
      </w:r>
      <w:r w:rsidR="00217A75">
        <w:rPr>
          <w:bCs/>
          <w:iCs/>
          <w:sz w:val="27"/>
          <w:szCs w:val="27"/>
        </w:rPr>
        <w:t>7</w:t>
      </w:r>
      <w:r w:rsidRPr="00780481">
        <w:rPr>
          <w:bCs/>
          <w:iCs/>
          <w:sz w:val="27"/>
          <w:szCs w:val="27"/>
        </w:rPr>
        <w:t>%) и травмировано 12 человек (АППГ 7; +71%). В многоквартирных жилых домах произошло 5</w:t>
      </w:r>
      <w:r w:rsidR="00217A75">
        <w:rPr>
          <w:bCs/>
          <w:iCs/>
          <w:sz w:val="27"/>
          <w:szCs w:val="27"/>
        </w:rPr>
        <w:t>8</w:t>
      </w:r>
      <w:r w:rsidRPr="00780481">
        <w:rPr>
          <w:bCs/>
          <w:iCs/>
          <w:sz w:val="27"/>
          <w:szCs w:val="27"/>
        </w:rPr>
        <w:t xml:space="preserve"> пожаров (АППГ 6</w:t>
      </w:r>
      <w:r w:rsidR="00217A75">
        <w:rPr>
          <w:bCs/>
          <w:iCs/>
          <w:sz w:val="27"/>
          <w:szCs w:val="27"/>
        </w:rPr>
        <w:t>7</w:t>
      </w:r>
      <w:r w:rsidRPr="00780481">
        <w:rPr>
          <w:bCs/>
          <w:iCs/>
          <w:sz w:val="27"/>
          <w:szCs w:val="27"/>
        </w:rPr>
        <w:t>; -13%), погибло 9 человек (АППГ 2</w:t>
      </w:r>
      <w:r w:rsidR="00F72B65">
        <w:rPr>
          <w:bCs/>
          <w:iCs/>
          <w:sz w:val="27"/>
          <w:szCs w:val="27"/>
        </w:rPr>
        <w:t>6</w:t>
      </w:r>
      <w:r w:rsidRPr="00780481">
        <w:rPr>
          <w:bCs/>
          <w:iCs/>
          <w:sz w:val="27"/>
          <w:szCs w:val="27"/>
        </w:rPr>
        <w:t>; -6</w:t>
      </w:r>
      <w:r w:rsidR="00F72B65">
        <w:rPr>
          <w:bCs/>
          <w:iCs/>
          <w:sz w:val="27"/>
          <w:szCs w:val="27"/>
        </w:rPr>
        <w:t>5</w:t>
      </w:r>
      <w:r w:rsidRPr="00780481">
        <w:rPr>
          <w:bCs/>
          <w:iCs/>
          <w:sz w:val="27"/>
          <w:szCs w:val="27"/>
        </w:rPr>
        <w:t xml:space="preserve">%) и травмировано </w:t>
      </w:r>
      <w:r w:rsidR="00F72B65">
        <w:rPr>
          <w:bCs/>
          <w:iCs/>
          <w:sz w:val="27"/>
          <w:szCs w:val="27"/>
        </w:rPr>
        <w:t>7</w:t>
      </w:r>
      <w:r w:rsidRPr="00780481">
        <w:rPr>
          <w:bCs/>
          <w:iCs/>
          <w:sz w:val="27"/>
          <w:szCs w:val="27"/>
        </w:rPr>
        <w:t xml:space="preserve"> человек (АППГ 2</w:t>
      </w:r>
      <w:r w:rsidR="00F72B65">
        <w:rPr>
          <w:bCs/>
          <w:iCs/>
          <w:sz w:val="27"/>
          <w:szCs w:val="27"/>
        </w:rPr>
        <w:t>5</w:t>
      </w:r>
      <w:r w:rsidRPr="00780481">
        <w:rPr>
          <w:bCs/>
          <w:iCs/>
          <w:sz w:val="27"/>
          <w:szCs w:val="27"/>
        </w:rPr>
        <w:t>; -7</w:t>
      </w:r>
      <w:r w:rsidR="00F72B65">
        <w:rPr>
          <w:bCs/>
          <w:iCs/>
          <w:sz w:val="27"/>
          <w:szCs w:val="27"/>
        </w:rPr>
        <w:t>2</w:t>
      </w:r>
      <w:r w:rsidRPr="00780481">
        <w:rPr>
          <w:bCs/>
          <w:iCs/>
          <w:sz w:val="27"/>
          <w:szCs w:val="27"/>
        </w:rPr>
        <w:t xml:space="preserve">%). </w:t>
      </w:r>
    </w:p>
    <w:p w14:paraId="031F15E3" w14:textId="77777777" w:rsidR="004979D8" w:rsidRDefault="004979D8" w:rsidP="001442C8">
      <w:pPr>
        <w:spacing w:line="276" w:lineRule="auto"/>
        <w:ind w:firstLine="567"/>
        <w:jc w:val="both"/>
        <w:rPr>
          <w:bCs/>
          <w:iCs/>
          <w:sz w:val="27"/>
          <w:szCs w:val="27"/>
        </w:rPr>
      </w:pPr>
    </w:p>
    <w:p w14:paraId="78592875" w14:textId="290AE3A2" w:rsidR="004979D8" w:rsidRDefault="00E03724" w:rsidP="004979D8">
      <w:pPr>
        <w:spacing w:line="276" w:lineRule="auto"/>
        <w:jc w:val="both"/>
        <w:rPr>
          <w:bCs/>
          <w:iCs/>
          <w:sz w:val="27"/>
          <w:szCs w:val="27"/>
        </w:rPr>
      </w:pPr>
      <w:r w:rsidRPr="00E03724">
        <w:rPr>
          <w:noProof/>
          <w:lang w:eastAsia="ru-RU"/>
        </w:rPr>
        <w:drawing>
          <wp:inline distT="0" distB="0" distL="0" distR="0" wp14:anchorId="18445D67" wp14:editId="4E8F1E6C">
            <wp:extent cx="6210300" cy="48691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0" cy="4869180"/>
                    </a:xfrm>
                    <a:prstGeom prst="rect">
                      <a:avLst/>
                    </a:prstGeom>
                    <a:noFill/>
                    <a:ln>
                      <a:noFill/>
                    </a:ln>
                  </pic:spPr>
                </pic:pic>
              </a:graphicData>
            </a:graphic>
          </wp:inline>
        </w:drawing>
      </w:r>
    </w:p>
    <w:p w14:paraId="2C45C072" w14:textId="2303E189" w:rsidR="002422FB" w:rsidRPr="002422FB" w:rsidRDefault="002422FB" w:rsidP="002422FB">
      <w:pPr>
        <w:spacing w:line="276" w:lineRule="auto"/>
        <w:ind w:firstLine="567"/>
        <w:jc w:val="both"/>
        <w:rPr>
          <w:bCs/>
          <w:iCs/>
          <w:sz w:val="27"/>
          <w:szCs w:val="27"/>
        </w:rPr>
      </w:pPr>
      <w:r w:rsidRPr="002422FB">
        <w:rPr>
          <w:bCs/>
          <w:iCs/>
          <w:sz w:val="27"/>
          <w:szCs w:val="27"/>
        </w:rPr>
        <w:lastRenderedPageBreak/>
        <w:t xml:space="preserve">По сравнению с АППГ количество пожаров в жилом секторе снизилось на 19% (295; АППГ 362), количество погибших в жилом секторе на </w:t>
      </w:r>
      <w:r w:rsidR="00410CA5">
        <w:rPr>
          <w:bCs/>
          <w:iCs/>
          <w:sz w:val="27"/>
          <w:szCs w:val="27"/>
        </w:rPr>
        <w:t>51</w:t>
      </w:r>
      <w:r w:rsidRPr="002422FB">
        <w:rPr>
          <w:bCs/>
          <w:iCs/>
          <w:sz w:val="27"/>
          <w:szCs w:val="27"/>
        </w:rPr>
        <w:t>% (23; АППГ 4</w:t>
      </w:r>
      <w:r w:rsidR="00410CA5">
        <w:rPr>
          <w:bCs/>
          <w:iCs/>
          <w:sz w:val="27"/>
          <w:szCs w:val="27"/>
        </w:rPr>
        <w:t>7</w:t>
      </w:r>
      <w:r w:rsidRPr="002422FB">
        <w:rPr>
          <w:bCs/>
          <w:iCs/>
          <w:sz w:val="27"/>
          <w:szCs w:val="27"/>
        </w:rPr>
        <w:t xml:space="preserve">), в том числе погибших детей на 69% (4; АППГ 13).  Отмечается рост пожаров </w:t>
      </w:r>
      <w:r w:rsidR="002E15FD">
        <w:rPr>
          <w:bCs/>
          <w:iCs/>
          <w:sz w:val="27"/>
          <w:szCs w:val="27"/>
        </w:rPr>
        <w:t>на</w:t>
      </w:r>
      <w:r w:rsidRPr="002422FB">
        <w:rPr>
          <w:bCs/>
          <w:iCs/>
          <w:sz w:val="27"/>
          <w:szCs w:val="27"/>
        </w:rPr>
        <w:t xml:space="preserve"> дачах на 40% и вагончиках для жилья на 200%. </w:t>
      </w:r>
    </w:p>
    <w:p w14:paraId="1D571AAB" w14:textId="77777777" w:rsidR="002422FB" w:rsidRDefault="002422FB" w:rsidP="002422FB">
      <w:pPr>
        <w:spacing w:line="276" w:lineRule="auto"/>
        <w:ind w:firstLine="567"/>
        <w:jc w:val="both"/>
        <w:rPr>
          <w:bCs/>
          <w:iCs/>
          <w:sz w:val="27"/>
          <w:szCs w:val="27"/>
        </w:rPr>
      </w:pPr>
    </w:p>
    <w:p w14:paraId="6716C352" w14:textId="6BCB20A4" w:rsidR="002422FB" w:rsidRDefault="00413677" w:rsidP="002422FB">
      <w:pPr>
        <w:spacing w:line="276" w:lineRule="auto"/>
        <w:jc w:val="both"/>
        <w:rPr>
          <w:bCs/>
          <w:iCs/>
          <w:sz w:val="27"/>
          <w:szCs w:val="27"/>
        </w:rPr>
      </w:pPr>
      <w:r w:rsidRPr="00413677">
        <w:rPr>
          <w:noProof/>
          <w:lang w:eastAsia="ru-RU"/>
        </w:rPr>
        <w:drawing>
          <wp:inline distT="0" distB="0" distL="0" distR="0" wp14:anchorId="19BD92EF" wp14:editId="2B6B9C44">
            <wp:extent cx="6210300" cy="43135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4313555"/>
                    </a:xfrm>
                    <a:prstGeom prst="rect">
                      <a:avLst/>
                    </a:prstGeom>
                    <a:noFill/>
                    <a:ln>
                      <a:noFill/>
                    </a:ln>
                  </pic:spPr>
                </pic:pic>
              </a:graphicData>
            </a:graphic>
          </wp:inline>
        </w:drawing>
      </w:r>
    </w:p>
    <w:p w14:paraId="79B1ADBB" w14:textId="77777777" w:rsidR="002422FB" w:rsidRDefault="002422FB" w:rsidP="002422FB">
      <w:pPr>
        <w:spacing w:line="276" w:lineRule="auto"/>
        <w:ind w:firstLine="567"/>
        <w:jc w:val="both"/>
        <w:rPr>
          <w:bCs/>
          <w:iCs/>
          <w:sz w:val="27"/>
          <w:szCs w:val="27"/>
        </w:rPr>
      </w:pPr>
    </w:p>
    <w:p w14:paraId="1116A1B1" w14:textId="76581853" w:rsidR="002422FB" w:rsidRDefault="002422FB" w:rsidP="002422FB">
      <w:pPr>
        <w:spacing w:line="276" w:lineRule="auto"/>
        <w:ind w:firstLine="567"/>
        <w:jc w:val="both"/>
        <w:rPr>
          <w:bCs/>
          <w:iCs/>
          <w:sz w:val="27"/>
          <w:szCs w:val="27"/>
        </w:rPr>
      </w:pPr>
      <w:r w:rsidRPr="002422FB">
        <w:rPr>
          <w:bCs/>
          <w:iCs/>
          <w:sz w:val="27"/>
          <w:szCs w:val="27"/>
        </w:rPr>
        <w:t>В зоне ответственности ГБУ РС(Я) «ГПС РС(Я)» из 6</w:t>
      </w:r>
      <w:r w:rsidR="00413677">
        <w:rPr>
          <w:bCs/>
          <w:iCs/>
          <w:sz w:val="27"/>
          <w:szCs w:val="27"/>
        </w:rPr>
        <w:t>55</w:t>
      </w:r>
      <w:r w:rsidRPr="002422FB">
        <w:rPr>
          <w:bCs/>
          <w:iCs/>
          <w:sz w:val="27"/>
          <w:szCs w:val="27"/>
        </w:rPr>
        <w:t xml:space="preserve"> пожаров наибольшее количество пожаров зарегистрировано в </w:t>
      </w:r>
      <w:proofErr w:type="spellStart"/>
      <w:r w:rsidRPr="002422FB">
        <w:rPr>
          <w:bCs/>
          <w:iCs/>
          <w:sz w:val="27"/>
          <w:szCs w:val="27"/>
        </w:rPr>
        <w:t>Мирнинском</w:t>
      </w:r>
      <w:proofErr w:type="spellEnd"/>
      <w:r w:rsidRPr="002422FB">
        <w:rPr>
          <w:bCs/>
          <w:iCs/>
          <w:sz w:val="27"/>
          <w:szCs w:val="27"/>
        </w:rPr>
        <w:t xml:space="preserve"> районе – 5</w:t>
      </w:r>
      <w:r w:rsidR="00413677">
        <w:rPr>
          <w:bCs/>
          <w:iCs/>
          <w:sz w:val="27"/>
          <w:szCs w:val="27"/>
        </w:rPr>
        <w:t>9</w:t>
      </w:r>
      <w:r w:rsidRPr="002422FB">
        <w:rPr>
          <w:bCs/>
          <w:iCs/>
          <w:sz w:val="27"/>
          <w:szCs w:val="27"/>
        </w:rPr>
        <w:t xml:space="preserve"> (9%). Из 29</w:t>
      </w:r>
      <w:r w:rsidR="00413677">
        <w:rPr>
          <w:bCs/>
          <w:iCs/>
          <w:sz w:val="27"/>
          <w:szCs w:val="27"/>
        </w:rPr>
        <w:t>9</w:t>
      </w:r>
      <w:r w:rsidRPr="002422FB">
        <w:rPr>
          <w:bCs/>
          <w:iCs/>
          <w:sz w:val="27"/>
          <w:szCs w:val="27"/>
        </w:rPr>
        <w:t xml:space="preserve"> пожаров в жилом секторе наибольшее количество произошло в </w:t>
      </w:r>
      <w:proofErr w:type="spellStart"/>
      <w:r w:rsidRPr="002422FB">
        <w:rPr>
          <w:bCs/>
          <w:iCs/>
          <w:sz w:val="27"/>
          <w:szCs w:val="27"/>
        </w:rPr>
        <w:t>Сунтарском</w:t>
      </w:r>
      <w:proofErr w:type="spellEnd"/>
      <w:r w:rsidRPr="002422FB">
        <w:rPr>
          <w:bCs/>
          <w:iCs/>
          <w:sz w:val="27"/>
          <w:szCs w:val="27"/>
        </w:rPr>
        <w:t xml:space="preserve"> районе 26 (9%). Из 72 пожаров в одноквартирных жилых домах наибольшее количество также произошло в </w:t>
      </w:r>
      <w:proofErr w:type="spellStart"/>
      <w:r w:rsidRPr="002422FB">
        <w:rPr>
          <w:bCs/>
          <w:iCs/>
          <w:sz w:val="27"/>
          <w:szCs w:val="27"/>
        </w:rPr>
        <w:t>Сунтарском</w:t>
      </w:r>
      <w:proofErr w:type="spellEnd"/>
      <w:r w:rsidRPr="002422FB">
        <w:rPr>
          <w:bCs/>
          <w:iCs/>
          <w:sz w:val="27"/>
          <w:szCs w:val="27"/>
        </w:rPr>
        <w:t xml:space="preserve"> – 10 (14%). Из 5</w:t>
      </w:r>
      <w:r w:rsidR="00413677">
        <w:rPr>
          <w:bCs/>
          <w:iCs/>
          <w:sz w:val="27"/>
          <w:szCs w:val="27"/>
        </w:rPr>
        <w:t>8</w:t>
      </w:r>
      <w:r w:rsidRPr="002422FB">
        <w:rPr>
          <w:bCs/>
          <w:iCs/>
          <w:sz w:val="27"/>
          <w:szCs w:val="27"/>
        </w:rPr>
        <w:t xml:space="preserve"> пожаров в многоквартирных жилых домах наибольшее количество произошло в </w:t>
      </w:r>
      <w:proofErr w:type="spellStart"/>
      <w:r w:rsidRPr="002422FB">
        <w:rPr>
          <w:bCs/>
          <w:iCs/>
          <w:sz w:val="27"/>
          <w:szCs w:val="27"/>
        </w:rPr>
        <w:t>Мирнинском</w:t>
      </w:r>
      <w:proofErr w:type="spellEnd"/>
      <w:r w:rsidRPr="002422FB">
        <w:rPr>
          <w:bCs/>
          <w:iCs/>
          <w:sz w:val="27"/>
          <w:szCs w:val="27"/>
        </w:rPr>
        <w:t xml:space="preserve"> районе – 7 (12,</w:t>
      </w:r>
      <w:r w:rsidR="00413677">
        <w:rPr>
          <w:bCs/>
          <w:iCs/>
          <w:sz w:val="27"/>
          <w:szCs w:val="27"/>
        </w:rPr>
        <w:t>1</w:t>
      </w:r>
      <w:r w:rsidRPr="002422FB">
        <w:rPr>
          <w:bCs/>
          <w:iCs/>
          <w:sz w:val="27"/>
          <w:szCs w:val="27"/>
        </w:rPr>
        <w:t>%). Из 7</w:t>
      </w:r>
      <w:r w:rsidR="00413677">
        <w:rPr>
          <w:bCs/>
          <w:iCs/>
          <w:sz w:val="27"/>
          <w:szCs w:val="27"/>
        </w:rPr>
        <w:t>7</w:t>
      </w:r>
      <w:r w:rsidRPr="002422FB">
        <w:rPr>
          <w:bCs/>
          <w:iCs/>
          <w:sz w:val="27"/>
          <w:szCs w:val="27"/>
        </w:rPr>
        <w:t xml:space="preserve"> пожаров в частных гаражах наибольшее количество произошло в </w:t>
      </w:r>
      <w:proofErr w:type="spellStart"/>
      <w:r w:rsidR="00413677">
        <w:rPr>
          <w:bCs/>
          <w:iCs/>
          <w:sz w:val="27"/>
          <w:szCs w:val="27"/>
        </w:rPr>
        <w:t>Мегино-Кангаласском</w:t>
      </w:r>
      <w:proofErr w:type="spellEnd"/>
      <w:r w:rsidR="00413677">
        <w:rPr>
          <w:bCs/>
          <w:iCs/>
          <w:sz w:val="27"/>
          <w:szCs w:val="27"/>
        </w:rPr>
        <w:t xml:space="preserve"> и </w:t>
      </w:r>
      <w:proofErr w:type="spellStart"/>
      <w:r w:rsidRPr="002422FB">
        <w:rPr>
          <w:bCs/>
          <w:iCs/>
          <w:sz w:val="27"/>
          <w:szCs w:val="27"/>
        </w:rPr>
        <w:t>Хангаласском</w:t>
      </w:r>
      <w:proofErr w:type="spellEnd"/>
      <w:r w:rsidRPr="002422FB">
        <w:rPr>
          <w:bCs/>
          <w:iCs/>
          <w:sz w:val="27"/>
          <w:szCs w:val="27"/>
        </w:rPr>
        <w:t xml:space="preserve"> район</w:t>
      </w:r>
      <w:r w:rsidR="00413677">
        <w:rPr>
          <w:bCs/>
          <w:iCs/>
          <w:sz w:val="27"/>
          <w:szCs w:val="27"/>
        </w:rPr>
        <w:t>ах</w:t>
      </w:r>
      <w:r w:rsidRPr="002422FB">
        <w:rPr>
          <w:bCs/>
          <w:iCs/>
          <w:sz w:val="27"/>
          <w:szCs w:val="27"/>
        </w:rPr>
        <w:t xml:space="preserve"> – </w:t>
      </w:r>
      <w:r w:rsidR="00413677">
        <w:rPr>
          <w:bCs/>
          <w:iCs/>
          <w:sz w:val="27"/>
          <w:szCs w:val="27"/>
        </w:rPr>
        <w:t xml:space="preserve">по </w:t>
      </w:r>
      <w:r w:rsidRPr="002422FB">
        <w:rPr>
          <w:bCs/>
          <w:iCs/>
          <w:sz w:val="27"/>
          <w:szCs w:val="27"/>
        </w:rPr>
        <w:t xml:space="preserve">7 </w:t>
      </w:r>
      <w:r w:rsidR="00413677">
        <w:rPr>
          <w:bCs/>
          <w:iCs/>
          <w:sz w:val="27"/>
          <w:szCs w:val="27"/>
        </w:rPr>
        <w:t xml:space="preserve">пожаров </w:t>
      </w:r>
      <w:r w:rsidRPr="002422FB">
        <w:rPr>
          <w:bCs/>
          <w:iCs/>
          <w:sz w:val="27"/>
          <w:szCs w:val="27"/>
        </w:rPr>
        <w:t>(9%).</w:t>
      </w:r>
    </w:p>
    <w:p w14:paraId="50E1463D" w14:textId="1A9995DB" w:rsidR="001442C8" w:rsidRPr="00780481" w:rsidRDefault="001442C8" w:rsidP="001442C8">
      <w:pPr>
        <w:spacing w:line="276" w:lineRule="auto"/>
        <w:ind w:firstLine="567"/>
        <w:jc w:val="both"/>
        <w:rPr>
          <w:bCs/>
          <w:iCs/>
          <w:sz w:val="27"/>
          <w:szCs w:val="27"/>
        </w:rPr>
      </w:pPr>
      <w:r w:rsidRPr="00780481">
        <w:rPr>
          <w:bCs/>
          <w:iCs/>
          <w:sz w:val="27"/>
          <w:szCs w:val="27"/>
        </w:rPr>
        <w:t>К условиям, способствовавшим возникновению и развитию пожаров, в жилом секторе относятся:</w:t>
      </w:r>
    </w:p>
    <w:p w14:paraId="6D506C39" w14:textId="77777777" w:rsidR="001442C8" w:rsidRPr="00780481" w:rsidRDefault="001442C8" w:rsidP="001442C8">
      <w:pPr>
        <w:spacing w:line="276" w:lineRule="auto"/>
        <w:ind w:firstLine="567"/>
        <w:jc w:val="both"/>
        <w:rPr>
          <w:bCs/>
          <w:iCs/>
          <w:sz w:val="27"/>
          <w:szCs w:val="27"/>
        </w:rPr>
      </w:pPr>
      <w:r w:rsidRPr="00780481">
        <w:rPr>
          <w:bCs/>
          <w:iCs/>
          <w:sz w:val="27"/>
          <w:szCs w:val="27"/>
        </w:rPr>
        <w:t xml:space="preserve">- низкий уровень </w:t>
      </w:r>
      <w:proofErr w:type="spellStart"/>
      <w:r w:rsidRPr="00780481">
        <w:rPr>
          <w:bCs/>
          <w:iCs/>
          <w:sz w:val="27"/>
          <w:szCs w:val="27"/>
        </w:rPr>
        <w:t>пожаробезопасного</w:t>
      </w:r>
      <w:proofErr w:type="spellEnd"/>
      <w:r w:rsidRPr="00780481">
        <w:rPr>
          <w:bCs/>
          <w:iCs/>
          <w:sz w:val="27"/>
          <w:szCs w:val="27"/>
        </w:rPr>
        <w:t xml:space="preserve"> поведения населения;</w:t>
      </w:r>
    </w:p>
    <w:p w14:paraId="4154AD49" w14:textId="77777777" w:rsidR="001442C8" w:rsidRPr="00780481" w:rsidRDefault="001442C8" w:rsidP="001442C8">
      <w:pPr>
        <w:spacing w:line="276" w:lineRule="auto"/>
        <w:ind w:firstLine="567"/>
        <w:jc w:val="both"/>
        <w:rPr>
          <w:bCs/>
          <w:iCs/>
          <w:sz w:val="27"/>
          <w:szCs w:val="27"/>
        </w:rPr>
      </w:pPr>
      <w:r w:rsidRPr="00780481">
        <w:rPr>
          <w:bCs/>
          <w:iCs/>
          <w:sz w:val="27"/>
          <w:szCs w:val="27"/>
        </w:rPr>
        <w:t>- высокая степень изношенности жилого фонда, инженерного оборудования (особенно систем энергообеспечения);</w:t>
      </w:r>
    </w:p>
    <w:p w14:paraId="01BD49DC" w14:textId="77777777" w:rsidR="00413677" w:rsidRDefault="001442C8" w:rsidP="00413677">
      <w:pPr>
        <w:spacing w:line="276" w:lineRule="auto"/>
        <w:ind w:firstLine="567"/>
        <w:jc w:val="both"/>
        <w:rPr>
          <w:rFonts w:eastAsiaTheme="minorHAnsi" w:cstheme="minorBidi"/>
          <w:bCs/>
          <w:sz w:val="26"/>
          <w:szCs w:val="26"/>
          <w:lang w:eastAsia="en-US"/>
        </w:rPr>
      </w:pPr>
      <w:r w:rsidRPr="00780481">
        <w:rPr>
          <w:bCs/>
          <w:iCs/>
          <w:sz w:val="27"/>
          <w:szCs w:val="27"/>
        </w:rPr>
        <w:t>- низкая оснащенность жилых зданий средствами обнаружения и оповещения о пожаре.</w:t>
      </w:r>
      <w:r w:rsidR="00413677" w:rsidRPr="00413677">
        <w:rPr>
          <w:rFonts w:eastAsiaTheme="minorHAnsi" w:cstheme="minorBidi"/>
          <w:bCs/>
          <w:sz w:val="26"/>
          <w:szCs w:val="26"/>
          <w:lang w:eastAsia="en-US"/>
        </w:rPr>
        <w:t xml:space="preserve"> </w:t>
      </w:r>
    </w:p>
    <w:p w14:paraId="16738177" w14:textId="33BA00CB" w:rsidR="00413677" w:rsidRPr="00413677" w:rsidRDefault="00413677" w:rsidP="00413677">
      <w:pPr>
        <w:spacing w:line="276" w:lineRule="auto"/>
        <w:ind w:firstLine="567"/>
        <w:jc w:val="both"/>
        <w:rPr>
          <w:bCs/>
          <w:iCs/>
          <w:sz w:val="27"/>
          <w:szCs w:val="27"/>
        </w:rPr>
      </w:pPr>
      <w:r w:rsidRPr="00413677">
        <w:rPr>
          <w:bCs/>
          <w:iCs/>
          <w:sz w:val="27"/>
          <w:szCs w:val="27"/>
        </w:rPr>
        <w:lastRenderedPageBreak/>
        <w:t xml:space="preserve">Также дополнительным фактором высокой степени пожарной опасности является отсутствие экономической возможности у малоимущих граждан содержать жилье в </w:t>
      </w:r>
      <w:proofErr w:type="spellStart"/>
      <w:r w:rsidRPr="00413677">
        <w:rPr>
          <w:bCs/>
          <w:iCs/>
          <w:sz w:val="27"/>
          <w:szCs w:val="27"/>
        </w:rPr>
        <w:t>пожаробезопасном</w:t>
      </w:r>
      <w:proofErr w:type="spellEnd"/>
      <w:r w:rsidRPr="00413677">
        <w:rPr>
          <w:bCs/>
          <w:iCs/>
          <w:sz w:val="27"/>
          <w:szCs w:val="27"/>
        </w:rPr>
        <w:t xml:space="preserve"> состоянии.  </w:t>
      </w:r>
    </w:p>
    <w:p w14:paraId="3DFB4BFB" w14:textId="683A6721" w:rsidR="001442C8" w:rsidRPr="00780481" w:rsidRDefault="001442C8" w:rsidP="001442C8">
      <w:pPr>
        <w:spacing w:line="276" w:lineRule="auto"/>
        <w:ind w:firstLine="567"/>
        <w:jc w:val="both"/>
        <w:rPr>
          <w:bCs/>
          <w:iCs/>
          <w:sz w:val="27"/>
          <w:szCs w:val="27"/>
        </w:rPr>
      </w:pPr>
    </w:p>
    <w:p w14:paraId="2903C0EB" w14:textId="4DBB7092" w:rsidR="002422FB" w:rsidRPr="00780481" w:rsidRDefault="002422FB" w:rsidP="002422FB">
      <w:pPr>
        <w:spacing w:line="276" w:lineRule="auto"/>
        <w:ind w:firstLine="567"/>
        <w:jc w:val="both"/>
        <w:rPr>
          <w:iCs/>
          <w:sz w:val="27"/>
          <w:szCs w:val="27"/>
        </w:rPr>
      </w:pPr>
      <w:r w:rsidRPr="00780481">
        <w:rPr>
          <w:iCs/>
          <w:sz w:val="27"/>
          <w:szCs w:val="27"/>
        </w:rPr>
        <w:t>Вне жилого сектора</w:t>
      </w:r>
      <w:r>
        <w:rPr>
          <w:iCs/>
          <w:sz w:val="27"/>
          <w:szCs w:val="27"/>
        </w:rPr>
        <w:t xml:space="preserve"> имеются погибшие:</w:t>
      </w:r>
      <w:r w:rsidRPr="00780481">
        <w:rPr>
          <w:iCs/>
          <w:sz w:val="27"/>
          <w:szCs w:val="27"/>
        </w:rPr>
        <w:t xml:space="preserve"> 1 человек погиб в строящемся объекте (металлический балок) (18.02.2022 г. с. Сунтар </w:t>
      </w:r>
      <w:proofErr w:type="spellStart"/>
      <w:r w:rsidRPr="00780481">
        <w:rPr>
          <w:iCs/>
          <w:sz w:val="27"/>
          <w:szCs w:val="27"/>
        </w:rPr>
        <w:t>Сунтарского</w:t>
      </w:r>
      <w:proofErr w:type="spellEnd"/>
      <w:r w:rsidRPr="00780481">
        <w:rPr>
          <w:iCs/>
          <w:sz w:val="27"/>
          <w:szCs w:val="27"/>
        </w:rPr>
        <w:t xml:space="preserve"> района), 1 человек в частной котельной (24.04.2022 г. с. </w:t>
      </w:r>
      <w:proofErr w:type="spellStart"/>
      <w:r w:rsidRPr="00780481">
        <w:rPr>
          <w:iCs/>
          <w:sz w:val="27"/>
          <w:szCs w:val="27"/>
        </w:rPr>
        <w:t>Ымыяхтах</w:t>
      </w:r>
      <w:proofErr w:type="spellEnd"/>
      <w:r w:rsidRPr="00780481">
        <w:rPr>
          <w:iCs/>
          <w:sz w:val="27"/>
          <w:szCs w:val="27"/>
        </w:rPr>
        <w:t xml:space="preserve"> </w:t>
      </w:r>
      <w:proofErr w:type="spellStart"/>
      <w:r w:rsidRPr="00780481">
        <w:rPr>
          <w:iCs/>
          <w:sz w:val="27"/>
          <w:szCs w:val="27"/>
        </w:rPr>
        <w:t>Намского</w:t>
      </w:r>
      <w:proofErr w:type="spellEnd"/>
      <w:r w:rsidRPr="00780481">
        <w:rPr>
          <w:iCs/>
          <w:sz w:val="27"/>
          <w:szCs w:val="27"/>
        </w:rPr>
        <w:t xml:space="preserve"> улуса), 2 человека в бесхозной бане (22.08.2022 г. с. </w:t>
      </w:r>
      <w:proofErr w:type="spellStart"/>
      <w:r w:rsidRPr="00780481">
        <w:rPr>
          <w:iCs/>
          <w:sz w:val="27"/>
          <w:szCs w:val="27"/>
        </w:rPr>
        <w:t>Кюпцы</w:t>
      </w:r>
      <w:proofErr w:type="spellEnd"/>
      <w:r w:rsidRPr="00780481">
        <w:rPr>
          <w:iCs/>
          <w:sz w:val="27"/>
          <w:szCs w:val="27"/>
        </w:rPr>
        <w:t xml:space="preserve"> </w:t>
      </w:r>
      <w:proofErr w:type="spellStart"/>
      <w:r w:rsidRPr="00780481">
        <w:rPr>
          <w:iCs/>
          <w:sz w:val="27"/>
          <w:szCs w:val="27"/>
        </w:rPr>
        <w:t>Усть</w:t>
      </w:r>
      <w:proofErr w:type="spellEnd"/>
      <w:r w:rsidRPr="00780481">
        <w:rPr>
          <w:iCs/>
          <w:sz w:val="27"/>
          <w:szCs w:val="27"/>
        </w:rPr>
        <w:t>-Майского улуса).</w:t>
      </w:r>
    </w:p>
    <w:p w14:paraId="100CCB4B" w14:textId="05C55F9B" w:rsidR="002422FB" w:rsidRPr="00780481" w:rsidRDefault="002422FB" w:rsidP="002422FB">
      <w:pPr>
        <w:spacing w:line="276" w:lineRule="auto"/>
        <w:ind w:firstLine="567"/>
        <w:jc w:val="both"/>
        <w:rPr>
          <w:iCs/>
          <w:sz w:val="27"/>
          <w:szCs w:val="27"/>
        </w:rPr>
      </w:pPr>
      <w:r w:rsidRPr="00780481">
        <w:rPr>
          <w:iCs/>
          <w:sz w:val="27"/>
          <w:szCs w:val="27"/>
        </w:rPr>
        <w:t xml:space="preserve">На отчетный период произошел 1 пожар, при котором погибло 4 детей (АППГ </w:t>
      </w:r>
      <w:r w:rsidR="003C5977">
        <w:rPr>
          <w:iCs/>
          <w:sz w:val="27"/>
          <w:szCs w:val="27"/>
        </w:rPr>
        <w:t>13</w:t>
      </w:r>
      <w:r w:rsidRPr="00780481">
        <w:rPr>
          <w:iCs/>
          <w:sz w:val="27"/>
          <w:szCs w:val="27"/>
        </w:rPr>
        <w:t>; -6</w:t>
      </w:r>
      <w:r w:rsidR="003C5977">
        <w:rPr>
          <w:iCs/>
          <w:sz w:val="27"/>
          <w:szCs w:val="27"/>
        </w:rPr>
        <w:t>9,2</w:t>
      </w:r>
      <w:r w:rsidRPr="00780481">
        <w:rPr>
          <w:iCs/>
          <w:sz w:val="27"/>
          <w:szCs w:val="27"/>
        </w:rPr>
        <w:t xml:space="preserve">%) и 2 пожара, при котором 4 детей получили травмы (АППГ </w:t>
      </w:r>
      <w:r w:rsidR="00413677">
        <w:rPr>
          <w:iCs/>
          <w:sz w:val="27"/>
          <w:szCs w:val="27"/>
        </w:rPr>
        <w:t>9</w:t>
      </w:r>
      <w:r w:rsidRPr="00780481">
        <w:rPr>
          <w:iCs/>
          <w:sz w:val="27"/>
          <w:szCs w:val="27"/>
        </w:rPr>
        <w:t>; -</w:t>
      </w:r>
      <w:r w:rsidR="00C27582">
        <w:rPr>
          <w:iCs/>
          <w:sz w:val="27"/>
          <w:szCs w:val="27"/>
        </w:rPr>
        <w:t>55,5</w:t>
      </w:r>
      <w:r w:rsidRPr="00780481">
        <w:rPr>
          <w:iCs/>
          <w:sz w:val="27"/>
          <w:szCs w:val="27"/>
        </w:rPr>
        <w:t xml:space="preserve">%). </w:t>
      </w:r>
    </w:p>
    <w:p w14:paraId="55DFC081" w14:textId="77777777" w:rsidR="002422FB" w:rsidRPr="00780481" w:rsidRDefault="002422FB" w:rsidP="002422FB">
      <w:pPr>
        <w:spacing w:line="276" w:lineRule="auto"/>
        <w:ind w:firstLine="567"/>
        <w:jc w:val="both"/>
        <w:rPr>
          <w:iCs/>
          <w:sz w:val="27"/>
          <w:szCs w:val="27"/>
        </w:rPr>
      </w:pPr>
      <w:r w:rsidRPr="00780481">
        <w:rPr>
          <w:iCs/>
          <w:sz w:val="27"/>
          <w:szCs w:val="27"/>
        </w:rPr>
        <w:t xml:space="preserve">Гибель детей вместе с родителями произошла в </w:t>
      </w:r>
      <w:proofErr w:type="spellStart"/>
      <w:r w:rsidRPr="00780481">
        <w:rPr>
          <w:iCs/>
          <w:sz w:val="27"/>
          <w:szCs w:val="27"/>
        </w:rPr>
        <w:t>Сунтарском</w:t>
      </w:r>
      <w:proofErr w:type="spellEnd"/>
      <w:r w:rsidRPr="00780481">
        <w:rPr>
          <w:iCs/>
          <w:sz w:val="27"/>
          <w:szCs w:val="27"/>
        </w:rPr>
        <w:t xml:space="preserve"> районе в частном жилом доме. </w:t>
      </w:r>
    </w:p>
    <w:p w14:paraId="03E900EA" w14:textId="77777777" w:rsidR="002422FB" w:rsidRPr="00780481" w:rsidRDefault="002422FB" w:rsidP="002422FB">
      <w:pPr>
        <w:spacing w:line="276" w:lineRule="auto"/>
        <w:ind w:firstLine="567"/>
        <w:jc w:val="both"/>
        <w:rPr>
          <w:iCs/>
          <w:sz w:val="27"/>
          <w:szCs w:val="27"/>
        </w:rPr>
      </w:pPr>
      <w:r w:rsidRPr="00780481">
        <w:rPr>
          <w:iCs/>
          <w:sz w:val="27"/>
          <w:szCs w:val="27"/>
        </w:rPr>
        <w:t xml:space="preserve">- 13.02.2022 в 03 часа 45 минут пожар в частном двухэтажном жилом доме в с. Сунтар </w:t>
      </w:r>
      <w:proofErr w:type="spellStart"/>
      <w:r w:rsidRPr="00780481">
        <w:rPr>
          <w:iCs/>
          <w:sz w:val="27"/>
          <w:szCs w:val="27"/>
        </w:rPr>
        <w:t>Сунтарского</w:t>
      </w:r>
      <w:proofErr w:type="spellEnd"/>
      <w:r w:rsidRPr="00780481">
        <w:rPr>
          <w:iCs/>
          <w:sz w:val="27"/>
          <w:szCs w:val="27"/>
        </w:rPr>
        <w:t xml:space="preserve"> улуса. В результате пожара огнем поврежден дом по всей площади 75 </w:t>
      </w:r>
      <w:proofErr w:type="spellStart"/>
      <w:r w:rsidRPr="00780481">
        <w:rPr>
          <w:iCs/>
          <w:sz w:val="27"/>
          <w:szCs w:val="27"/>
        </w:rPr>
        <w:t>кв.м</w:t>
      </w:r>
      <w:proofErr w:type="spellEnd"/>
      <w:r w:rsidRPr="00780481">
        <w:rPr>
          <w:iCs/>
          <w:sz w:val="27"/>
          <w:szCs w:val="27"/>
        </w:rPr>
        <w:t xml:space="preserve">. На месте пожара обнаружено 6 погибших, в том числе 4 детей: 1, 2, 10 и 12 лет. Условием, способствовавшим гибели, стало нахождение в состоянии сна, а также отсутствие автономных дымовым пожарных </w:t>
      </w:r>
      <w:proofErr w:type="spellStart"/>
      <w:r w:rsidRPr="00780481">
        <w:rPr>
          <w:iCs/>
          <w:sz w:val="27"/>
          <w:szCs w:val="27"/>
        </w:rPr>
        <w:t>извещателей</w:t>
      </w:r>
      <w:proofErr w:type="spellEnd"/>
      <w:r w:rsidRPr="00780481">
        <w:rPr>
          <w:iCs/>
          <w:sz w:val="27"/>
          <w:szCs w:val="27"/>
        </w:rPr>
        <w:t>.</w:t>
      </w:r>
    </w:p>
    <w:p w14:paraId="44F9E728" w14:textId="389CBEA5" w:rsidR="004979D8" w:rsidRDefault="00327069" w:rsidP="004979D8">
      <w:pPr>
        <w:spacing w:line="276" w:lineRule="auto"/>
        <w:ind w:firstLine="567"/>
        <w:jc w:val="both"/>
        <w:rPr>
          <w:iCs/>
          <w:sz w:val="27"/>
          <w:szCs w:val="27"/>
        </w:rPr>
      </w:pPr>
      <w:r>
        <w:rPr>
          <w:iCs/>
          <w:sz w:val="27"/>
          <w:szCs w:val="27"/>
        </w:rPr>
        <w:t>По оперативным данным, а</w:t>
      </w:r>
      <w:r w:rsidR="004979D8" w:rsidRPr="004979D8">
        <w:rPr>
          <w:iCs/>
          <w:sz w:val="27"/>
          <w:szCs w:val="27"/>
        </w:rPr>
        <w:t>нализ показывает, что 74% погибших людей относятся к социально-уязвимым слоям населения, а именно: пенсионеры – 8 человек (40%), безработные – 7 человек (35%), дети – 4 человека (20%), инвалиды – 1 человек (5%).</w:t>
      </w:r>
    </w:p>
    <w:p w14:paraId="164C020C" w14:textId="7CF731AA" w:rsidR="002422FB" w:rsidRDefault="002422FB" w:rsidP="004979D8">
      <w:pPr>
        <w:spacing w:line="276" w:lineRule="auto"/>
        <w:ind w:firstLine="567"/>
        <w:jc w:val="both"/>
        <w:rPr>
          <w:iCs/>
          <w:sz w:val="27"/>
          <w:szCs w:val="27"/>
        </w:rPr>
      </w:pPr>
    </w:p>
    <w:p w14:paraId="32394683" w14:textId="7D82DD5B" w:rsidR="002422FB" w:rsidRPr="004979D8" w:rsidRDefault="007833F8" w:rsidP="007833F8">
      <w:pPr>
        <w:spacing w:line="276" w:lineRule="auto"/>
        <w:jc w:val="both"/>
        <w:rPr>
          <w:iCs/>
          <w:sz w:val="27"/>
          <w:szCs w:val="27"/>
        </w:rPr>
      </w:pPr>
      <w:r>
        <w:rPr>
          <w:iCs/>
          <w:noProof/>
          <w:sz w:val="27"/>
          <w:szCs w:val="27"/>
          <w:lang w:eastAsia="ru-RU"/>
        </w:rPr>
        <w:drawing>
          <wp:inline distT="0" distB="0" distL="0" distR="0" wp14:anchorId="2C9BDCFB" wp14:editId="015098E4">
            <wp:extent cx="6133545" cy="2236798"/>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0617" cy="2243024"/>
                    </a:xfrm>
                    <a:prstGeom prst="rect">
                      <a:avLst/>
                    </a:prstGeom>
                    <a:noFill/>
                  </pic:spPr>
                </pic:pic>
              </a:graphicData>
            </a:graphic>
          </wp:inline>
        </w:drawing>
      </w:r>
    </w:p>
    <w:p w14:paraId="177DFF2E" w14:textId="1D09F838" w:rsidR="00AC3A95" w:rsidRDefault="00AC3A95" w:rsidP="004475E8">
      <w:pPr>
        <w:spacing w:line="276" w:lineRule="auto"/>
        <w:ind w:hanging="142"/>
        <w:jc w:val="both"/>
        <w:rPr>
          <w:iCs/>
          <w:sz w:val="28"/>
          <w:szCs w:val="28"/>
        </w:rPr>
      </w:pPr>
    </w:p>
    <w:p w14:paraId="4B1D461E" w14:textId="0C0611F6" w:rsidR="002A279E" w:rsidRPr="005A71C1" w:rsidRDefault="002A279E" w:rsidP="006D16F9">
      <w:pPr>
        <w:shd w:val="clear" w:color="auto" w:fill="FFFFFF" w:themeFill="background1"/>
        <w:spacing w:line="276" w:lineRule="auto"/>
        <w:ind w:firstLine="851"/>
        <w:jc w:val="both"/>
        <w:rPr>
          <w:iCs/>
          <w:sz w:val="28"/>
          <w:szCs w:val="28"/>
        </w:rPr>
      </w:pPr>
      <w:bookmarkStart w:id="8" w:name="_Hlk81544553"/>
    </w:p>
    <w:bookmarkEnd w:id="8"/>
    <w:p w14:paraId="07FF0E89" w14:textId="52DDA9AD" w:rsidR="005817D0" w:rsidRPr="00981713" w:rsidRDefault="00825711" w:rsidP="005A71C1">
      <w:pPr>
        <w:spacing w:line="276" w:lineRule="auto"/>
        <w:jc w:val="both"/>
        <w:rPr>
          <w:iCs/>
          <w:sz w:val="28"/>
          <w:szCs w:val="28"/>
          <w:highlight w:val="yellow"/>
        </w:rPr>
      </w:pPr>
      <w:r w:rsidRPr="00825711">
        <w:rPr>
          <w:iCs/>
          <w:noProof/>
          <w:sz w:val="28"/>
          <w:szCs w:val="28"/>
          <w:lang w:eastAsia="ru-RU"/>
        </w:rPr>
        <w:lastRenderedPageBreak/>
        <w:drawing>
          <wp:inline distT="0" distB="0" distL="0" distR="0" wp14:anchorId="3029BEA1" wp14:editId="32B078CB">
            <wp:extent cx="5986516" cy="1831044"/>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2490" cy="1835930"/>
                    </a:xfrm>
                    <a:prstGeom prst="rect">
                      <a:avLst/>
                    </a:prstGeom>
                    <a:noFill/>
                  </pic:spPr>
                </pic:pic>
              </a:graphicData>
            </a:graphic>
          </wp:inline>
        </w:drawing>
      </w:r>
    </w:p>
    <w:p w14:paraId="660B09BC" w14:textId="3A1C9B97" w:rsidR="00B32626" w:rsidRPr="00981713" w:rsidRDefault="00B32626" w:rsidP="006725BD">
      <w:pPr>
        <w:spacing w:line="276" w:lineRule="auto"/>
        <w:jc w:val="both"/>
        <w:rPr>
          <w:iCs/>
          <w:sz w:val="28"/>
          <w:szCs w:val="28"/>
          <w:highlight w:val="yellow"/>
        </w:rPr>
      </w:pPr>
    </w:p>
    <w:p w14:paraId="61DBD4AC" w14:textId="794484A4" w:rsidR="009C508B" w:rsidRDefault="0019219A" w:rsidP="00F260AF">
      <w:pPr>
        <w:spacing w:line="276" w:lineRule="auto"/>
        <w:ind w:firstLine="709"/>
        <w:jc w:val="both"/>
        <w:rPr>
          <w:iCs/>
          <w:sz w:val="27"/>
          <w:szCs w:val="27"/>
        </w:rPr>
      </w:pPr>
      <w:r w:rsidRPr="00D76959">
        <w:rPr>
          <w:b/>
          <w:bCs/>
          <w:iCs/>
          <w:sz w:val="27"/>
          <w:szCs w:val="27"/>
        </w:rPr>
        <w:t>65%</w:t>
      </w:r>
      <w:r w:rsidRPr="0019219A">
        <w:rPr>
          <w:iCs/>
          <w:sz w:val="27"/>
          <w:szCs w:val="27"/>
        </w:rPr>
        <w:t xml:space="preserve"> </w:t>
      </w:r>
      <w:r>
        <w:rPr>
          <w:iCs/>
          <w:sz w:val="27"/>
          <w:szCs w:val="27"/>
        </w:rPr>
        <w:t xml:space="preserve">от общего количества погибших составляют </w:t>
      </w:r>
      <w:r w:rsidRPr="00D76959">
        <w:rPr>
          <w:b/>
          <w:bCs/>
          <w:iCs/>
          <w:sz w:val="27"/>
          <w:szCs w:val="27"/>
        </w:rPr>
        <w:t>мужчины</w:t>
      </w:r>
      <w:r>
        <w:rPr>
          <w:iCs/>
          <w:sz w:val="27"/>
          <w:szCs w:val="27"/>
        </w:rPr>
        <w:t xml:space="preserve"> (17 человек)</w:t>
      </w:r>
      <w:r w:rsidR="009C508B">
        <w:rPr>
          <w:iCs/>
          <w:sz w:val="27"/>
          <w:szCs w:val="27"/>
        </w:rPr>
        <w:t xml:space="preserve">, из </w:t>
      </w:r>
      <w:proofErr w:type="gramStart"/>
      <w:r w:rsidR="009C508B">
        <w:rPr>
          <w:iCs/>
          <w:sz w:val="27"/>
          <w:szCs w:val="27"/>
        </w:rPr>
        <w:t>них</w:t>
      </w:r>
      <w:r w:rsidR="001C6695">
        <w:rPr>
          <w:iCs/>
          <w:sz w:val="27"/>
          <w:szCs w:val="27"/>
        </w:rPr>
        <w:t>:</w:t>
      </w:r>
      <w:r w:rsidR="00D76959">
        <w:rPr>
          <w:iCs/>
          <w:sz w:val="27"/>
          <w:szCs w:val="27"/>
        </w:rPr>
        <w:t xml:space="preserve"> </w:t>
      </w:r>
      <w:r w:rsidR="009C508B">
        <w:rPr>
          <w:iCs/>
          <w:sz w:val="27"/>
          <w:szCs w:val="27"/>
        </w:rPr>
        <w:t xml:space="preserve"> </w:t>
      </w:r>
      <w:r w:rsidR="001C6695">
        <w:rPr>
          <w:iCs/>
          <w:sz w:val="27"/>
          <w:szCs w:val="27"/>
        </w:rPr>
        <w:t>-</w:t>
      </w:r>
      <w:proofErr w:type="gramEnd"/>
      <w:r w:rsidR="001C6695">
        <w:rPr>
          <w:iCs/>
          <w:sz w:val="27"/>
          <w:szCs w:val="27"/>
        </w:rPr>
        <w:t xml:space="preserve"> </w:t>
      </w:r>
      <w:r w:rsidR="009C508B">
        <w:rPr>
          <w:iCs/>
          <w:sz w:val="27"/>
          <w:szCs w:val="27"/>
        </w:rPr>
        <w:t xml:space="preserve">в возрасте </w:t>
      </w:r>
      <w:r w:rsidR="009C508B" w:rsidRPr="001C6695">
        <w:rPr>
          <w:i/>
          <w:sz w:val="27"/>
          <w:szCs w:val="27"/>
        </w:rPr>
        <w:t>от 55 до 68 лет</w:t>
      </w:r>
      <w:r w:rsidR="009C508B" w:rsidRPr="009C508B">
        <w:rPr>
          <w:iCs/>
          <w:sz w:val="27"/>
          <w:szCs w:val="27"/>
        </w:rPr>
        <w:t xml:space="preserve"> </w:t>
      </w:r>
      <w:r w:rsidR="009C508B">
        <w:rPr>
          <w:iCs/>
          <w:sz w:val="27"/>
          <w:szCs w:val="27"/>
        </w:rPr>
        <w:t xml:space="preserve">- </w:t>
      </w:r>
      <w:r w:rsidR="001C6695">
        <w:rPr>
          <w:iCs/>
          <w:sz w:val="27"/>
          <w:szCs w:val="27"/>
        </w:rPr>
        <w:t>8</w:t>
      </w:r>
      <w:r w:rsidR="009C508B" w:rsidRPr="009C508B">
        <w:rPr>
          <w:iCs/>
          <w:sz w:val="27"/>
          <w:szCs w:val="27"/>
        </w:rPr>
        <w:t xml:space="preserve"> мужчин</w:t>
      </w:r>
      <w:r w:rsidR="00D76959">
        <w:rPr>
          <w:iCs/>
          <w:sz w:val="27"/>
          <w:szCs w:val="27"/>
        </w:rPr>
        <w:t xml:space="preserve">, из них </w:t>
      </w:r>
      <w:r w:rsidR="001C6695">
        <w:rPr>
          <w:iCs/>
          <w:sz w:val="27"/>
          <w:szCs w:val="27"/>
        </w:rPr>
        <w:t>2 безработных (25%), 1 инвалид</w:t>
      </w:r>
      <w:r w:rsidR="00D76959">
        <w:rPr>
          <w:iCs/>
          <w:sz w:val="27"/>
          <w:szCs w:val="27"/>
        </w:rPr>
        <w:t xml:space="preserve"> (12,5%)</w:t>
      </w:r>
      <w:r w:rsidR="001C6695">
        <w:rPr>
          <w:iCs/>
          <w:sz w:val="27"/>
          <w:szCs w:val="27"/>
        </w:rPr>
        <w:t xml:space="preserve"> и 4 пенсионера</w:t>
      </w:r>
      <w:r w:rsidR="00D76959">
        <w:rPr>
          <w:iCs/>
          <w:sz w:val="27"/>
          <w:szCs w:val="27"/>
        </w:rPr>
        <w:t xml:space="preserve"> (50%);</w:t>
      </w:r>
      <w:r w:rsidR="001C6695">
        <w:rPr>
          <w:iCs/>
          <w:sz w:val="27"/>
          <w:szCs w:val="27"/>
        </w:rPr>
        <w:t xml:space="preserve"> </w:t>
      </w:r>
      <w:r w:rsidR="009C508B" w:rsidRPr="009C508B">
        <w:rPr>
          <w:iCs/>
          <w:sz w:val="27"/>
          <w:szCs w:val="27"/>
        </w:rPr>
        <w:t xml:space="preserve">в возрасте </w:t>
      </w:r>
      <w:r w:rsidR="009C508B" w:rsidRPr="001C6695">
        <w:rPr>
          <w:i/>
          <w:sz w:val="27"/>
          <w:szCs w:val="27"/>
        </w:rPr>
        <w:t>от 17 до 51</w:t>
      </w:r>
      <w:r w:rsidR="009C508B" w:rsidRPr="009C508B">
        <w:rPr>
          <w:iCs/>
          <w:sz w:val="27"/>
          <w:szCs w:val="27"/>
        </w:rPr>
        <w:t xml:space="preserve"> года</w:t>
      </w:r>
      <w:r w:rsidR="009C508B">
        <w:rPr>
          <w:iCs/>
          <w:sz w:val="27"/>
          <w:szCs w:val="27"/>
        </w:rPr>
        <w:t xml:space="preserve"> </w:t>
      </w:r>
      <w:r w:rsidR="00D76959">
        <w:rPr>
          <w:iCs/>
          <w:sz w:val="27"/>
          <w:szCs w:val="27"/>
        </w:rPr>
        <w:t xml:space="preserve">- </w:t>
      </w:r>
      <w:r w:rsidR="001C6695">
        <w:rPr>
          <w:iCs/>
          <w:sz w:val="27"/>
          <w:szCs w:val="27"/>
        </w:rPr>
        <w:t>9</w:t>
      </w:r>
      <w:r w:rsidR="009C508B">
        <w:rPr>
          <w:iCs/>
          <w:sz w:val="27"/>
          <w:szCs w:val="27"/>
        </w:rPr>
        <w:t xml:space="preserve"> мужчин</w:t>
      </w:r>
      <w:r w:rsidR="00D76959">
        <w:rPr>
          <w:iCs/>
          <w:sz w:val="27"/>
          <w:szCs w:val="27"/>
        </w:rPr>
        <w:t>, из них</w:t>
      </w:r>
      <w:r w:rsidR="001C6695">
        <w:rPr>
          <w:iCs/>
          <w:sz w:val="27"/>
          <w:szCs w:val="27"/>
        </w:rPr>
        <w:t xml:space="preserve"> 4 безработных</w:t>
      </w:r>
      <w:r w:rsidR="00D76959">
        <w:rPr>
          <w:iCs/>
          <w:sz w:val="27"/>
          <w:szCs w:val="27"/>
        </w:rPr>
        <w:t xml:space="preserve"> (44,4%).</w:t>
      </w:r>
    </w:p>
    <w:p w14:paraId="03F34284" w14:textId="0986110F" w:rsidR="0019219A" w:rsidRDefault="0019219A" w:rsidP="00F260AF">
      <w:pPr>
        <w:spacing w:line="276" w:lineRule="auto"/>
        <w:ind w:firstLine="709"/>
        <w:jc w:val="both"/>
        <w:rPr>
          <w:iCs/>
          <w:sz w:val="27"/>
          <w:szCs w:val="27"/>
        </w:rPr>
      </w:pPr>
      <w:r w:rsidRPr="00D76959">
        <w:rPr>
          <w:b/>
          <w:bCs/>
          <w:iCs/>
          <w:sz w:val="27"/>
          <w:szCs w:val="27"/>
        </w:rPr>
        <w:t>22%</w:t>
      </w:r>
      <w:r>
        <w:rPr>
          <w:iCs/>
          <w:sz w:val="27"/>
          <w:szCs w:val="27"/>
        </w:rPr>
        <w:t xml:space="preserve"> </w:t>
      </w:r>
      <w:r w:rsidR="009C508B">
        <w:rPr>
          <w:iCs/>
          <w:sz w:val="27"/>
          <w:szCs w:val="27"/>
        </w:rPr>
        <w:t xml:space="preserve">от общего количества погибших составляют </w:t>
      </w:r>
      <w:r w:rsidRPr="00D76959">
        <w:rPr>
          <w:b/>
          <w:bCs/>
          <w:iCs/>
          <w:sz w:val="27"/>
          <w:szCs w:val="27"/>
        </w:rPr>
        <w:t>женщины</w:t>
      </w:r>
      <w:r>
        <w:rPr>
          <w:iCs/>
          <w:sz w:val="27"/>
          <w:szCs w:val="27"/>
        </w:rPr>
        <w:t xml:space="preserve"> </w:t>
      </w:r>
      <w:r w:rsidR="009C508B">
        <w:rPr>
          <w:iCs/>
          <w:sz w:val="27"/>
          <w:szCs w:val="27"/>
        </w:rPr>
        <w:t xml:space="preserve">(6 человек), из них в возрасте </w:t>
      </w:r>
      <w:r w:rsidR="009C508B" w:rsidRPr="00D76959">
        <w:rPr>
          <w:i/>
          <w:sz w:val="27"/>
          <w:szCs w:val="27"/>
        </w:rPr>
        <w:t>от 60 до 75 лет</w:t>
      </w:r>
      <w:r w:rsidR="009C508B">
        <w:rPr>
          <w:iCs/>
          <w:sz w:val="27"/>
          <w:szCs w:val="27"/>
        </w:rPr>
        <w:t xml:space="preserve"> – 4 женщины</w:t>
      </w:r>
      <w:r w:rsidR="00D76959">
        <w:rPr>
          <w:iCs/>
          <w:sz w:val="27"/>
          <w:szCs w:val="27"/>
        </w:rPr>
        <w:t xml:space="preserve"> – пенсионерки (100%)</w:t>
      </w:r>
      <w:r w:rsidR="009C508B">
        <w:rPr>
          <w:iCs/>
          <w:sz w:val="27"/>
          <w:szCs w:val="27"/>
        </w:rPr>
        <w:t xml:space="preserve">, в возрасте </w:t>
      </w:r>
      <w:r w:rsidR="009C508B" w:rsidRPr="00D76959">
        <w:rPr>
          <w:i/>
          <w:sz w:val="27"/>
          <w:szCs w:val="27"/>
        </w:rPr>
        <w:t>от 32 до 44 лет</w:t>
      </w:r>
      <w:r w:rsidR="009C508B">
        <w:rPr>
          <w:iCs/>
          <w:sz w:val="27"/>
          <w:szCs w:val="27"/>
        </w:rPr>
        <w:t xml:space="preserve"> – 2 женщины</w:t>
      </w:r>
      <w:r w:rsidR="00D76959">
        <w:rPr>
          <w:iCs/>
          <w:sz w:val="27"/>
          <w:szCs w:val="27"/>
        </w:rPr>
        <w:t>, из них 1 безработная (50%)</w:t>
      </w:r>
      <w:r w:rsidR="009C508B">
        <w:rPr>
          <w:iCs/>
          <w:sz w:val="27"/>
          <w:szCs w:val="27"/>
        </w:rPr>
        <w:t>.</w:t>
      </w:r>
    </w:p>
    <w:p w14:paraId="09B77D50" w14:textId="074DBA03" w:rsidR="009C508B" w:rsidRDefault="009C508B" w:rsidP="00F260AF">
      <w:pPr>
        <w:spacing w:line="276" w:lineRule="auto"/>
        <w:ind w:firstLine="709"/>
        <w:jc w:val="both"/>
        <w:rPr>
          <w:iCs/>
          <w:sz w:val="27"/>
          <w:szCs w:val="27"/>
        </w:rPr>
      </w:pPr>
      <w:r w:rsidRPr="00D76959">
        <w:rPr>
          <w:b/>
          <w:bCs/>
          <w:iCs/>
          <w:sz w:val="27"/>
          <w:szCs w:val="27"/>
        </w:rPr>
        <w:t>15%</w:t>
      </w:r>
      <w:r>
        <w:rPr>
          <w:iCs/>
          <w:sz w:val="27"/>
          <w:szCs w:val="27"/>
        </w:rPr>
        <w:t xml:space="preserve"> </w:t>
      </w:r>
      <w:r w:rsidRPr="009C508B">
        <w:rPr>
          <w:iCs/>
          <w:sz w:val="27"/>
          <w:szCs w:val="27"/>
        </w:rPr>
        <w:t>от общего количества погибших</w:t>
      </w:r>
      <w:r>
        <w:rPr>
          <w:iCs/>
          <w:sz w:val="27"/>
          <w:szCs w:val="27"/>
        </w:rPr>
        <w:t xml:space="preserve"> составляют </w:t>
      </w:r>
      <w:r w:rsidRPr="00D76959">
        <w:rPr>
          <w:b/>
          <w:bCs/>
          <w:iCs/>
          <w:sz w:val="27"/>
          <w:szCs w:val="27"/>
        </w:rPr>
        <w:t>дети</w:t>
      </w:r>
      <w:r>
        <w:rPr>
          <w:iCs/>
          <w:sz w:val="27"/>
          <w:szCs w:val="27"/>
        </w:rPr>
        <w:t xml:space="preserve">, из них в возрасте </w:t>
      </w:r>
      <w:r w:rsidRPr="00117A8A">
        <w:rPr>
          <w:i/>
          <w:sz w:val="27"/>
          <w:szCs w:val="27"/>
        </w:rPr>
        <w:t>от 1 года до 2 лет</w:t>
      </w:r>
      <w:r>
        <w:rPr>
          <w:iCs/>
          <w:sz w:val="27"/>
          <w:szCs w:val="27"/>
        </w:rPr>
        <w:t xml:space="preserve"> – 2 детей</w:t>
      </w:r>
      <w:r w:rsidR="00117A8A">
        <w:rPr>
          <w:iCs/>
          <w:sz w:val="27"/>
          <w:szCs w:val="27"/>
        </w:rPr>
        <w:t xml:space="preserve"> (девочка и мальчик),</w:t>
      </w:r>
      <w:r>
        <w:rPr>
          <w:iCs/>
          <w:sz w:val="27"/>
          <w:szCs w:val="27"/>
        </w:rPr>
        <w:t xml:space="preserve"> в возрасте </w:t>
      </w:r>
      <w:r w:rsidR="001C6695" w:rsidRPr="00117A8A">
        <w:rPr>
          <w:i/>
          <w:sz w:val="27"/>
          <w:szCs w:val="27"/>
        </w:rPr>
        <w:t>от 10 до 12 лет</w:t>
      </w:r>
      <w:r w:rsidR="001C6695">
        <w:rPr>
          <w:iCs/>
          <w:sz w:val="27"/>
          <w:szCs w:val="27"/>
        </w:rPr>
        <w:t xml:space="preserve"> – 2 девочки.</w:t>
      </w:r>
      <w:r w:rsidR="00D76959">
        <w:rPr>
          <w:iCs/>
          <w:sz w:val="27"/>
          <w:szCs w:val="27"/>
        </w:rPr>
        <w:t xml:space="preserve"> Все дети одной семьи.</w:t>
      </w:r>
    </w:p>
    <w:p w14:paraId="20C682E1" w14:textId="7A97C37B" w:rsidR="001C6695" w:rsidRDefault="001C6695" w:rsidP="00F260AF">
      <w:pPr>
        <w:spacing w:line="276" w:lineRule="auto"/>
        <w:ind w:firstLine="709"/>
        <w:jc w:val="both"/>
        <w:rPr>
          <w:iCs/>
          <w:sz w:val="27"/>
          <w:szCs w:val="27"/>
        </w:rPr>
      </w:pPr>
    </w:p>
    <w:p w14:paraId="2B334C68" w14:textId="471AED85" w:rsidR="001C6695" w:rsidRPr="0019219A" w:rsidRDefault="001C6695" w:rsidP="00F260AF">
      <w:pPr>
        <w:spacing w:line="276" w:lineRule="auto"/>
        <w:ind w:firstLine="709"/>
        <w:jc w:val="both"/>
        <w:rPr>
          <w:iCs/>
          <w:sz w:val="27"/>
          <w:szCs w:val="27"/>
        </w:rPr>
      </w:pPr>
      <w:r>
        <w:rPr>
          <w:iCs/>
          <w:noProof/>
          <w:sz w:val="27"/>
          <w:szCs w:val="27"/>
          <w:lang w:eastAsia="ru-RU"/>
        </w:rPr>
        <w:drawing>
          <wp:inline distT="0" distB="0" distL="0" distR="0" wp14:anchorId="765C0674" wp14:editId="2C154593">
            <wp:extent cx="5663565" cy="34747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3565" cy="3474720"/>
                    </a:xfrm>
                    <a:prstGeom prst="rect">
                      <a:avLst/>
                    </a:prstGeom>
                    <a:noFill/>
                  </pic:spPr>
                </pic:pic>
              </a:graphicData>
            </a:graphic>
          </wp:inline>
        </w:drawing>
      </w:r>
    </w:p>
    <w:p w14:paraId="196A94CD" w14:textId="45FEB0A4" w:rsidR="00117A8A" w:rsidRPr="004979D8" w:rsidRDefault="00AF676A" w:rsidP="00117A8A">
      <w:pPr>
        <w:spacing w:line="276" w:lineRule="auto"/>
        <w:ind w:firstLine="709"/>
        <w:jc w:val="both"/>
        <w:rPr>
          <w:iCs/>
          <w:sz w:val="27"/>
          <w:szCs w:val="27"/>
        </w:rPr>
      </w:pPr>
      <w:r w:rsidRPr="00A42FBB">
        <w:rPr>
          <w:iCs/>
          <w:sz w:val="27"/>
          <w:szCs w:val="27"/>
        </w:rPr>
        <w:t>Проведен анализ погибших по возрастному признаку</w:t>
      </w:r>
      <w:r w:rsidR="002E15FD">
        <w:rPr>
          <w:iCs/>
          <w:sz w:val="27"/>
          <w:szCs w:val="27"/>
        </w:rPr>
        <w:t xml:space="preserve">, </w:t>
      </w:r>
      <w:r w:rsidR="002E15FD" w:rsidRPr="002E15FD">
        <w:rPr>
          <w:iCs/>
          <w:sz w:val="27"/>
          <w:szCs w:val="27"/>
        </w:rPr>
        <w:t>наибольшее количество погибших в возрасте от 46 до 60 лет – 33% (9 погибших), в возрасте старше 60 лет - 26% (7 человек), в возрасте от 18 до 45 лет – 22% (6 человек).</w:t>
      </w:r>
    </w:p>
    <w:p w14:paraId="28DB2EFA" w14:textId="77777777" w:rsidR="00117A8A" w:rsidRPr="00780481" w:rsidRDefault="00117A8A" w:rsidP="00117A8A">
      <w:pPr>
        <w:spacing w:line="276" w:lineRule="auto"/>
        <w:ind w:firstLine="567"/>
        <w:jc w:val="both"/>
        <w:rPr>
          <w:iCs/>
          <w:sz w:val="27"/>
          <w:szCs w:val="27"/>
        </w:rPr>
      </w:pPr>
    </w:p>
    <w:tbl>
      <w:tblPr>
        <w:tblStyle w:val="a7"/>
        <w:tblW w:w="0" w:type="auto"/>
        <w:tblLook w:val="04A0" w:firstRow="1" w:lastRow="0" w:firstColumn="1" w:lastColumn="0" w:noHBand="0" w:noVBand="1"/>
      </w:tblPr>
      <w:tblGrid>
        <w:gridCol w:w="4531"/>
        <w:gridCol w:w="4820"/>
      </w:tblGrid>
      <w:tr w:rsidR="00117A8A" w14:paraId="1E53F0B6" w14:textId="77777777" w:rsidTr="00427CBC">
        <w:tc>
          <w:tcPr>
            <w:tcW w:w="4531" w:type="dxa"/>
            <w:shd w:val="clear" w:color="auto" w:fill="D9D9D9" w:themeFill="background1" w:themeFillShade="D9"/>
          </w:tcPr>
          <w:p w14:paraId="7BA5F0A1" w14:textId="77777777" w:rsidR="00117A8A" w:rsidRDefault="00117A8A" w:rsidP="00E4146B">
            <w:pPr>
              <w:spacing w:line="276" w:lineRule="auto"/>
              <w:jc w:val="center"/>
              <w:rPr>
                <w:iCs/>
                <w:sz w:val="28"/>
                <w:szCs w:val="28"/>
              </w:rPr>
            </w:pPr>
            <w:bookmarkStart w:id="9" w:name="_Hlk118333491"/>
            <w:r>
              <w:rPr>
                <w:iCs/>
                <w:sz w:val="28"/>
                <w:szCs w:val="28"/>
              </w:rPr>
              <w:lastRenderedPageBreak/>
              <w:t>Возраст погибших</w:t>
            </w:r>
          </w:p>
        </w:tc>
        <w:tc>
          <w:tcPr>
            <w:tcW w:w="4820" w:type="dxa"/>
            <w:shd w:val="clear" w:color="auto" w:fill="D9D9D9" w:themeFill="background1" w:themeFillShade="D9"/>
          </w:tcPr>
          <w:p w14:paraId="280D3917" w14:textId="77777777" w:rsidR="00117A8A" w:rsidRDefault="00117A8A" w:rsidP="00E4146B">
            <w:pPr>
              <w:spacing w:line="276" w:lineRule="auto"/>
              <w:jc w:val="center"/>
              <w:rPr>
                <w:iCs/>
                <w:sz w:val="28"/>
                <w:szCs w:val="28"/>
              </w:rPr>
            </w:pPr>
            <w:r>
              <w:rPr>
                <w:iCs/>
                <w:sz w:val="28"/>
                <w:szCs w:val="28"/>
              </w:rPr>
              <w:t>Количество погибших</w:t>
            </w:r>
          </w:p>
        </w:tc>
      </w:tr>
      <w:tr w:rsidR="00117A8A" w14:paraId="0D6164F9" w14:textId="77777777" w:rsidTr="00427CBC">
        <w:tc>
          <w:tcPr>
            <w:tcW w:w="4531" w:type="dxa"/>
          </w:tcPr>
          <w:p w14:paraId="1546494A" w14:textId="77777777" w:rsidR="00117A8A" w:rsidRDefault="00117A8A" w:rsidP="00E4146B">
            <w:pPr>
              <w:spacing w:line="276" w:lineRule="auto"/>
              <w:jc w:val="center"/>
              <w:rPr>
                <w:iCs/>
                <w:sz w:val="28"/>
                <w:szCs w:val="28"/>
              </w:rPr>
            </w:pPr>
            <w:r>
              <w:rPr>
                <w:iCs/>
                <w:sz w:val="28"/>
                <w:szCs w:val="28"/>
              </w:rPr>
              <w:t>0-9</w:t>
            </w:r>
          </w:p>
        </w:tc>
        <w:tc>
          <w:tcPr>
            <w:tcW w:w="4820" w:type="dxa"/>
          </w:tcPr>
          <w:p w14:paraId="44766730" w14:textId="77777777" w:rsidR="00117A8A" w:rsidRDefault="00117A8A" w:rsidP="00E4146B">
            <w:pPr>
              <w:spacing w:line="276" w:lineRule="auto"/>
              <w:jc w:val="center"/>
              <w:rPr>
                <w:iCs/>
                <w:sz w:val="28"/>
                <w:szCs w:val="28"/>
              </w:rPr>
            </w:pPr>
            <w:r>
              <w:rPr>
                <w:iCs/>
                <w:sz w:val="28"/>
                <w:szCs w:val="28"/>
              </w:rPr>
              <w:t>2</w:t>
            </w:r>
          </w:p>
        </w:tc>
      </w:tr>
      <w:tr w:rsidR="00117A8A" w14:paraId="1424A44D" w14:textId="77777777" w:rsidTr="00427CBC">
        <w:tc>
          <w:tcPr>
            <w:tcW w:w="4531" w:type="dxa"/>
          </w:tcPr>
          <w:p w14:paraId="6C6B5156" w14:textId="77777777" w:rsidR="00117A8A" w:rsidRDefault="00117A8A" w:rsidP="00E4146B">
            <w:pPr>
              <w:spacing w:line="276" w:lineRule="auto"/>
              <w:jc w:val="center"/>
              <w:rPr>
                <w:iCs/>
                <w:sz w:val="28"/>
                <w:szCs w:val="28"/>
              </w:rPr>
            </w:pPr>
            <w:r>
              <w:rPr>
                <w:iCs/>
                <w:sz w:val="28"/>
                <w:szCs w:val="28"/>
              </w:rPr>
              <w:t>10-17</w:t>
            </w:r>
          </w:p>
        </w:tc>
        <w:tc>
          <w:tcPr>
            <w:tcW w:w="4820" w:type="dxa"/>
          </w:tcPr>
          <w:p w14:paraId="6C1C48E0" w14:textId="77777777" w:rsidR="00117A8A" w:rsidRDefault="00117A8A" w:rsidP="00E4146B">
            <w:pPr>
              <w:spacing w:line="276" w:lineRule="auto"/>
              <w:jc w:val="center"/>
              <w:rPr>
                <w:iCs/>
                <w:sz w:val="28"/>
                <w:szCs w:val="28"/>
              </w:rPr>
            </w:pPr>
            <w:r>
              <w:rPr>
                <w:iCs/>
                <w:sz w:val="28"/>
                <w:szCs w:val="28"/>
              </w:rPr>
              <w:t>3</w:t>
            </w:r>
          </w:p>
        </w:tc>
      </w:tr>
      <w:tr w:rsidR="00117A8A" w14:paraId="1679EBCC" w14:textId="77777777" w:rsidTr="00427CBC">
        <w:tc>
          <w:tcPr>
            <w:tcW w:w="4531" w:type="dxa"/>
          </w:tcPr>
          <w:p w14:paraId="5CBFD93D" w14:textId="77777777" w:rsidR="00117A8A" w:rsidRDefault="00117A8A" w:rsidP="00E4146B">
            <w:pPr>
              <w:spacing w:line="276" w:lineRule="auto"/>
              <w:jc w:val="center"/>
              <w:rPr>
                <w:iCs/>
                <w:sz w:val="28"/>
                <w:szCs w:val="28"/>
              </w:rPr>
            </w:pPr>
            <w:r>
              <w:rPr>
                <w:iCs/>
                <w:sz w:val="28"/>
                <w:szCs w:val="28"/>
              </w:rPr>
              <w:t>18-45</w:t>
            </w:r>
          </w:p>
        </w:tc>
        <w:tc>
          <w:tcPr>
            <w:tcW w:w="4820" w:type="dxa"/>
          </w:tcPr>
          <w:p w14:paraId="46FDED00" w14:textId="77777777" w:rsidR="00117A8A" w:rsidRDefault="00117A8A" w:rsidP="00E4146B">
            <w:pPr>
              <w:spacing w:line="276" w:lineRule="auto"/>
              <w:jc w:val="center"/>
              <w:rPr>
                <w:iCs/>
                <w:sz w:val="28"/>
                <w:szCs w:val="28"/>
              </w:rPr>
            </w:pPr>
            <w:r>
              <w:rPr>
                <w:iCs/>
                <w:sz w:val="28"/>
                <w:szCs w:val="28"/>
              </w:rPr>
              <w:t>6</w:t>
            </w:r>
          </w:p>
        </w:tc>
      </w:tr>
      <w:tr w:rsidR="00117A8A" w14:paraId="11767EBE" w14:textId="77777777" w:rsidTr="00427CBC">
        <w:tc>
          <w:tcPr>
            <w:tcW w:w="4531" w:type="dxa"/>
          </w:tcPr>
          <w:p w14:paraId="5E57BFEF" w14:textId="77777777" w:rsidR="00117A8A" w:rsidRDefault="00117A8A" w:rsidP="00E4146B">
            <w:pPr>
              <w:spacing w:line="276" w:lineRule="auto"/>
              <w:jc w:val="center"/>
              <w:rPr>
                <w:iCs/>
                <w:sz w:val="28"/>
                <w:szCs w:val="28"/>
              </w:rPr>
            </w:pPr>
            <w:r>
              <w:rPr>
                <w:iCs/>
                <w:sz w:val="28"/>
                <w:szCs w:val="28"/>
              </w:rPr>
              <w:t>46-60</w:t>
            </w:r>
          </w:p>
        </w:tc>
        <w:tc>
          <w:tcPr>
            <w:tcW w:w="4820" w:type="dxa"/>
          </w:tcPr>
          <w:p w14:paraId="676B10F5" w14:textId="0FD80E31" w:rsidR="00117A8A" w:rsidRDefault="002E15FD" w:rsidP="00E4146B">
            <w:pPr>
              <w:spacing w:line="276" w:lineRule="auto"/>
              <w:jc w:val="center"/>
              <w:rPr>
                <w:iCs/>
                <w:sz w:val="28"/>
                <w:szCs w:val="28"/>
              </w:rPr>
            </w:pPr>
            <w:r>
              <w:rPr>
                <w:iCs/>
                <w:sz w:val="28"/>
                <w:szCs w:val="28"/>
              </w:rPr>
              <w:t>9</w:t>
            </w:r>
          </w:p>
        </w:tc>
      </w:tr>
      <w:tr w:rsidR="00117A8A" w14:paraId="3F1EE0B9" w14:textId="77777777" w:rsidTr="00427CBC">
        <w:tc>
          <w:tcPr>
            <w:tcW w:w="4531" w:type="dxa"/>
          </w:tcPr>
          <w:p w14:paraId="09E8FC8B" w14:textId="77777777" w:rsidR="00117A8A" w:rsidRDefault="00117A8A" w:rsidP="00E4146B">
            <w:pPr>
              <w:spacing w:line="276" w:lineRule="auto"/>
              <w:jc w:val="center"/>
              <w:rPr>
                <w:iCs/>
                <w:sz w:val="28"/>
                <w:szCs w:val="28"/>
              </w:rPr>
            </w:pPr>
            <w:r>
              <w:rPr>
                <w:iCs/>
                <w:sz w:val="28"/>
                <w:szCs w:val="28"/>
              </w:rPr>
              <w:t>61-85</w:t>
            </w:r>
          </w:p>
        </w:tc>
        <w:tc>
          <w:tcPr>
            <w:tcW w:w="4820" w:type="dxa"/>
          </w:tcPr>
          <w:p w14:paraId="4A2D18D8" w14:textId="5383E9BA" w:rsidR="00117A8A" w:rsidRDefault="002E15FD" w:rsidP="00E4146B">
            <w:pPr>
              <w:spacing w:line="276" w:lineRule="auto"/>
              <w:jc w:val="center"/>
              <w:rPr>
                <w:iCs/>
                <w:sz w:val="28"/>
                <w:szCs w:val="28"/>
              </w:rPr>
            </w:pPr>
            <w:r>
              <w:rPr>
                <w:iCs/>
                <w:sz w:val="28"/>
                <w:szCs w:val="28"/>
              </w:rPr>
              <w:t>7</w:t>
            </w:r>
          </w:p>
        </w:tc>
      </w:tr>
      <w:bookmarkEnd w:id="9"/>
    </w:tbl>
    <w:p w14:paraId="78BE2F43" w14:textId="77777777" w:rsidR="00DB39F3" w:rsidRDefault="00DB39F3" w:rsidP="00F260AF">
      <w:pPr>
        <w:spacing w:line="276" w:lineRule="auto"/>
        <w:ind w:firstLine="709"/>
        <w:jc w:val="both"/>
        <w:rPr>
          <w:iCs/>
          <w:sz w:val="28"/>
          <w:szCs w:val="28"/>
        </w:rPr>
      </w:pPr>
    </w:p>
    <w:p w14:paraId="33282556" w14:textId="77777777" w:rsidR="00DB39F3" w:rsidRPr="005A71C1" w:rsidRDefault="00DB39F3" w:rsidP="00F260AF">
      <w:pPr>
        <w:spacing w:line="276" w:lineRule="auto"/>
        <w:ind w:firstLine="709"/>
        <w:jc w:val="both"/>
        <w:rPr>
          <w:iCs/>
          <w:sz w:val="28"/>
          <w:szCs w:val="28"/>
        </w:rPr>
      </w:pPr>
    </w:p>
    <w:p w14:paraId="49196B72" w14:textId="5343B4DE" w:rsidR="008D17F3" w:rsidRPr="00981713" w:rsidRDefault="008D17F3" w:rsidP="00B32626">
      <w:pPr>
        <w:shd w:val="clear" w:color="auto" w:fill="FFFFFF" w:themeFill="background1"/>
        <w:spacing w:line="276" w:lineRule="auto"/>
        <w:ind w:firstLine="851"/>
        <w:jc w:val="both"/>
        <w:rPr>
          <w:iCs/>
          <w:sz w:val="28"/>
          <w:szCs w:val="28"/>
          <w:highlight w:val="yellow"/>
        </w:rPr>
      </w:pPr>
    </w:p>
    <w:p w14:paraId="6311348B" w14:textId="6565C4E1" w:rsidR="008D17F3" w:rsidRPr="005A71C1" w:rsidRDefault="008D17F3" w:rsidP="00B32626">
      <w:pPr>
        <w:shd w:val="clear" w:color="auto" w:fill="FFFFFF" w:themeFill="background1"/>
        <w:spacing w:line="276" w:lineRule="auto"/>
        <w:ind w:firstLine="851"/>
        <w:jc w:val="both"/>
        <w:rPr>
          <w:iCs/>
          <w:sz w:val="28"/>
          <w:szCs w:val="28"/>
        </w:rPr>
      </w:pPr>
    </w:p>
    <w:p w14:paraId="1F11EEEF" w14:textId="08AE2EC4" w:rsidR="001A7FD3" w:rsidRPr="00981713" w:rsidRDefault="001A7FD3" w:rsidP="001A7FD3">
      <w:pPr>
        <w:spacing w:line="276" w:lineRule="auto"/>
        <w:jc w:val="both"/>
        <w:rPr>
          <w:sz w:val="28"/>
          <w:szCs w:val="28"/>
          <w:highlight w:val="yellow"/>
        </w:rPr>
      </w:pPr>
      <w:r w:rsidRPr="00981713">
        <w:rPr>
          <w:noProof/>
          <w:sz w:val="28"/>
          <w:szCs w:val="28"/>
          <w:highlight w:val="yellow"/>
          <w:lang w:eastAsia="ru-RU"/>
        </w:rPr>
        <w:drawing>
          <wp:inline distT="0" distB="0" distL="0" distR="0" wp14:anchorId="1D44B9EC" wp14:editId="32F5C5CB">
            <wp:extent cx="6143625" cy="2524125"/>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FFD7D5" w14:textId="77777777" w:rsidR="00061936" w:rsidRPr="00981713" w:rsidRDefault="00061936" w:rsidP="00B436DF">
      <w:pPr>
        <w:spacing w:line="276" w:lineRule="auto"/>
        <w:ind w:firstLine="709"/>
        <w:jc w:val="both"/>
        <w:rPr>
          <w:sz w:val="28"/>
          <w:szCs w:val="28"/>
          <w:highlight w:val="yellow"/>
        </w:rPr>
      </w:pPr>
    </w:p>
    <w:p w14:paraId="3B4AAB10" w14:textId="2A998ABB" w:rsidR="00AA488B" w:rsidRPr="00A42FBB" w:rsidRDefault="007D57DF" w:rsidP="000F422A">
      <w:pPr>
        <w:spacing w:line="276" w:lineRule="auto"/>
        <w:ind w:firstLine="567"/>
        <w:jc w:val="both"/>
        <w:rPr>
          <w:sz w:val="27"/>
          <w:szCs w:val="27"/>
        </w:rPr>
      </w:pPr>
      <w:bookmarkStart w:id="10" w:name="_Hlk61267792"/>
      <w:r>
        <w:rPr>
          <w:sz w:val="27"/>
          <w:szCs w:val="27"/>
        </w:rPr>
        <w:t>Проведенный анализ за отчетный период показывает, что чаще всего пожары происходили в</w:t>
      </w:r>
      <w:r w:rsidR="00B362F8" w:rsidRPr="00A42FBB">
        <w:rPr>
          <w:sz w:val="27"/>
          <w:szCs w:val="27"/>
        </w:rPr>
        <w:t xml:space="preserve"> </w:t>
      </w:r>
      <w:r>
        <w:rPr>
          <w:sz w:val="27"/>
          <w:szCs w:val="27"/>
        </w:rPr>
        <w:t xml:space="preserve">выходные, </w:t>
      </w:r>
      <w:r w:rsidR="00B362F8" w:rsidRPr="00A42FBB">
        <w:rPr>
          <w:sz w:val="27"/>
          <w:szCs w:val="27"/>
        </w:rPr>
        <w:t>суббот</w:t>
      </w:r>
      <w:r>
        <w:rPr>
          <w:sz w:val="27"/>
          <w:szCs w:val="27"/>
        </w:rPr>
        <w:t>у</w:t>
      </w:r>
      <w:r w:rsidR="00C27582">
        <w:rPr>
          <w:sz w:val="27"/>
          <w:szCs w:val="27"/>
        </w:rPr>
        <w:t xml:space="preserve"> - 110</w:t>
      </w:r>
      <w:r w:rsidR="00C27582" w:rsidRPr="00A42FBB">
        <w:rPr>
          <w:sz w:val="27"/>
          <w:szCs w:val="27"/>
        </w:rPr>
        <w:t xml:space="preserve"> пожаров</w:t>
      </w:r>
      <w:r w:rsidR="00C27582">
        <w:rPr>
          <w:sz w:val="27"/>
          <w:szCs w:val="27"/>
        </w:rPr>
        <w:t xml:space="preserve"> (16,7%) </w:t>
      </w:r>
      <w:r>
        <w:rPr>
          <w:sz w:val="27"/>
          <w:szCs w:val="27"/>
        </w:rPr>
        <w:t>и воскресенье</w:t>
      </w:r>
      <w:r w:rsidR="00C27582">
        <w:rPr>
          <w:sz w:val="27"/>
          <w:szCs w:val="27"/>
        </w:rPr>
        <w:t xml:space="preserve"> – 112 пожаров (17,1%)</w:t>
      </w:r>
      <w:r w:rsidR="005B13B3" w:rsidRPr="00A42FBB">
        <w:rPr>
          <w:sz w:val="27"/>
          <w:szCs w:val="27"/>
        </w:rPr>
        <w:t xml:space="preserve">, </w:t>
      </w:r>
      <w:r w:rsidR="00AA488B" w:rsidRPr="00A42FBB">
        <w:rPr>
          <w:sz w:val="27"/>
          <w:szCs w:val="27"/>
        </w:rPr>
        <w:t>погиб</w:t>
      </w:r>
      <w:r>
        <w:rPr>
          <w:sz w:val="27"/>
          <w:szCs w:val="27"/>
        </w:rPr>
        <w:t>ают при пожарах</w:t>
      </w:r>
      <w:r w:rsidR="00AA488B" w:rsidRPr="00A42FBB">
        <w:rPr>
          <w:sz w:val="27"/>
          <w:szCs w:val="27"/>
        </w:rPr>
        <w:t xml:space="preserve"> </w:t>
      </w:r>
      <w:r w:rsidR="001D34A6" w:rsidRPr="00A42FBB">
        <w:rPr>
          <w:sz w:val="27"/>
          <w:szCs w:val="27"/>
        </w:rPr>
        <w:t xml:space="preserve">также </w:t>
      </w:r>
      <w:r>
        <w:rPr>
          <w:sz w:val="27"/>
          <w:szCs w:val="27"/>
        </w:rPr>
        <w:t>в</w:t>
      </w:r>
      <w:r w:rsidR="00AA488B" w:rsidRPr="00A42FBB">
        <w:rPr>
          <w:sz w:val="27"/>
          <w:szCs w:val="27"/>
        </w:rPr>
        <w:t xml:space="preserve"> </w:t>
      </w:r>
      <w:r>
        <w:rPr>
          <w:sz w:val="27"/>
          <w:szCs w:val="27"/>
        </w:rPr>
        <w:t>выходн</w:t>
      </w:r>
      <w:r w:rsidR="00C27582">
        <w:rPr>
          <w:sz w:val="27"/>
          <w:szCs w:val="27"/>
        </w:rPr>
        <w:t>ой</w:t>
      </w:r>
      <w:r>
        <w:rPr>
          <w:sz w:val="27"/>
          <w:szCs w:val="27"/>
        </w:rPr>
        <w:t xml:space="preserve">, </w:t>
      </w:r>
      <w:r w:rsidR="00C27582">
        <w:rPr>
          <w:sz w:val="27"/>
          <w:szCs w:val="27"/>
        </w:rPr>
        <w:t xml:space="preserve">в </w:t>
      </w:r>
      <w:r w:rsidR="00C00BD9" w:rsidRPr="00A42FBB">
        <w:rPr>
          <w:sz w:val="27"/>
          <w:szCs w:val="27"/>
        </w:rPr>
        <w:t>воскресенье</w:t>
      </w:r>
      <w:r w:rsidR="00AA488B" w:rsidRPr="00A42FBB">
        <w:rPr>
          <w:sz w:val="27"/>
          <w:szCs w:val="27"/>
        </w:rPr>
        <w:t xml:space="preserve"> - </w:t>
      </w:r>
      <w:r w:rsidR="00FE0036" w:rsidRPr="00A42FBB">
        <w:rPr>
          <w:sz w:val="27"/>
          <w:szCs w:val="27"/>
        </w:rPr>
        <w:t>8</w:t>
      </w:r>
      <w:r w:rsidR="00AA488B" w:rsidRPr="00A42FBB">
        <w:rPr>
          <w:sz w:val="27"/>
          <w:szCs w:val="27"/>
        </w:rPr>
        <w:t xml:space="preserve"> человек (</w:t>
      </w:r>
      <w:r w:rsidR="00623FDE" w:rsidRPr="00A42FBB">
        <w:rPr>
          <w:sz w:val="27"/>
          <w:szCs w:val="27"/>
        </w:rPr>
        <w:t>3</w:t>
      </w:r>
      <w:r>
        <w:rPr>
          <w:sz w:val="27"/>
          <w:szCs w:val="27"/>
        </w:rPr>
        <w:t>0</w:t>
      </w:r>
      <w:r w:rsidR="00AA488B" w:rsidRPr="00A42FBB">
        <w:rPr>
          <w:sz w:val="27"/>
          <w:szCs w:val="27"/>
        </w:rPr>
        <w:t>%)</w:t>
      </w:r>
      <w:r>
        <w:rPr>
          <w:sz w:val="27"/>
          <w:szCs w:val="27"/>
        </w:rPr>
        <w:t>, наибольшее количество травмированных случались в субботу – 6 человек (2</w:t>
      </w:r>
      <w:r w:rsidR="00C27582">
        <w:rPr>
          <w:sz w:val="27"/>
          <w:szCs w:val="27"/>
        </w:rPr>
        <w:t>4</w:t>
      </w:r>
      <w:r>
        <w:rPr>
          <w:sz w:val="27"/>
          <w:szCs w:val="27"/>
        </w:rPr>
        <w:t>%)</w:t>
      </w:r>
      <w:r w:rsidR="00AA488B" w:rsidRPr="00A42FBB">
        <w:rPr>
          <w:sz w:val="27"/>
          <w:szCs w:val="27"/>
        </w:rPr>
        <w:t>.</w:t>
      </w:r>
    </w:p>
    <w:p w14:paraId="57F14AB9" w14:textId="2265BC77" w:rsidR="00DB69D3" w:rsidRDefault="00F76739" w:rsidP="000F422A">
      <w:pPr>
        <w:shd w:val="clear" w:color="auto" w:fill="FFFFFF" w:themeFill="background1"/>
        <w:spacing w:line="276" w:lineRule="auto"/>
        <w:ind w:firstLine="567"/>
        <w:jc w:val="both"/>
        <w:rPr>
          <w:sz w:val="27"/>
          <w:szCs w:val="27"/>
        </w:rPr>
      </w:pPr>
      <w:r w:rsidRPr="00A42FBB">
        <w:rPr>
          <w:sz w:val="27"/>
          <w:szCs w:val="27"/>
        </w:rPr>
        <w:t>Н</w:t>
      </w:r>
      <w:r w:rsidR="00C55721" w:rsidRPr="00A42FBB">
        <w:rPr>
          <w:sz w:val="27"/>
          <w:szCs w:val="27"/>
        </w:rPr>
        <w:t>а отчетный период травмы различной степени тяжести получил</w:t>
      </w:r>
      <w:r w:rsidR="00296323">
        <w:rPr>
          <w:sz w:val="27"/>
          <w:szCs w:val="27"/>
        </w:rPr>
        <w:t>и</w:t>
      </w:r>
      <w:r w:rsidR="00C55721" w:rsidRPr="00A42FBB">
        <w:rPr>
          <w:sz w:val="27"/>
          <w:szCs w:val="27"/>
        </w:rPr>
        <w:t xml:space="preserve"> </w:t>
      </w:r>
      <w:r w:rsidR="005B13B3" w:rsidRPr="00A42FBB">
        <w:rPr>
          <w:sz w:val="27"/>
          <w:szCs w:val="27"/>
        </w:rPr>
        <w:t>2</w:t>
      </w:r>
      <w:r w:rsidR="00C27582">
        <w:rPr>
          <w:sz w:val="27"/>
          <w:szCs w:val="27"/>
        </w:rPr>
        <w:t>5</w:t>
      </w:r>
      <w:r w:rsidR="00C55721" w:rsidRPr="00A42FBB">
        <w:rPr>
          <w:sz w:val="27"/>
          <w:szCs w:val="27"/>
        </w:rPr>
        <w:t xml:space="preserve"> человек при </w:t>
      </w:r>
      <w:r w:rsidR="00C27582">
        <w:rPr>
          <w:sz w:val="27"/>
          <w:szCs w:val="27"/>
        </w:rPr>
        <w:t>20</w:t>
      </w:r>
      <w:r w:rsidR="00C55721" w:rsidRPr="00A42FBB">
        <w:rPr>
          <w:sz w:val="27"/>
          <w:szCs w:val="27"/>
        </w:rPr>
        <w:t xml:space="preserve"> пожарах</w:t>
      </w:r>
      <w:r w:rsidR="00C101F7" w:rsidRPr="00A42FBB">
        <w:rPr>
          <w:sz w:val="27"/>
          <w:szCs w:val="27"/>
        </w:rPr>
        <w:t xml:space="preserve">, </w:t>
      </w:r>
      <w:r w:rsidR="007D57DF">
        <w:rPr>
          <w:sz w:val="27"/>
          <w:szCs w:val="27"/>
        </w:rPr>
        <w:t>из них</w:t>
      </w:r>
      <w:r w:rsidR="00C101F7" w:rsidRPr="00A42FBB">
        <w:rPr>
          <w:sz w:val="27"/>
          <w:szCs w:val="27"/>
        </w:rPr>
        <w:t>:</w:t>
      </w:r>
      <w:r w:rsidR="00C55721" w:rsidRPr="00A42FBB">
        <w:rPr>
          <w:sz w:val="27"/>
          <w:szCs w:val="27"/>
        </w:rPr>
        <w:t xml:space="preserve"> </w:t>
      </w:r>
      <w:r w:rsidR="00C27582">
        <w:rPr>
          <w:sz w:val="27"/>
          <w:szCs w:val="27"/>
        </w:rPr>
        <w:t>48</w:t>
      </w:r>
      <w:r w:rsidR="00296323">
        <w:rPr>
          <w:sz w:val="27"/>
          <w:szCs w:val="27"/>
        </w:rPr>
        <w:t>% составляют мужчины (</w:t>
      </w:r>
      <w:r w:rsidR="005B13B3" w:rsidRPr="00A42FBB">
        <w:rPr>
          <w:sz w:val="27"/>
          <w:szCs w:val="27"/>
        </w:rPr>
        <w:t>1</w:t>
      </w:r>
      <w:r w:rsidR="00296323">
        <w:rPr>
          <w:sz w:val="27"/>
          <w:szCs w:val="27"/>
        </w:rPr>
        <w:t>2</w:t>
      </w:r>
      <w:r w:rsidR="0063571A" w:rsidRPr="00A42FBB">
        <w:rPr>
          <w:sz w:val="27"/>
          <w:szCs w:val="27"/>
        </w:rPr>
        <w:t xml:space="preserve"> </w:t>
      </w:r>
      <w:r w:rsidR="00296323">
        <w:rPr>
          <w:sz w:val="27"/>
          <w:szCs w:val="27"/>
        </w:rPr>
        <w:t>человек)</w:t>
      </w:r>
      <w:r w:rsidR="00E740BB" w:rsidRPr="00A42FBB">
        <w:rPr>
          <w:sz w:val="27"/>
          <w:szCs w:val="27"/>
        </w:rPr>
        <w:t xml:space="preserve">, </w:t>
      </w:r>
      <w:r w:rsidR="00296323">
        <w:rPr>
          <w:sz w:val="27"/>
          <w:szCs w:val="27"/>
        </w:rPr>
        <w:t>3</w:t>
      </w:r>
      <w:r w:rsidR="00C27582">
        <w:rPr>
          <w:sz w:val="27"/>
          <w:szCs w:val="27"/>
        </w:rPr>
        <w:t>6</w:t>
      </w:r>
      <w:r w:rsidR="00296323">
        <w:rPr>
          <w:sz w:val="27"/>
          <w:szCs w:val="27"/>
        </w:rPr>
        <w:t xml:space="preserve">% - </w:t>
      </w:r>
      <w:r w:rsidR="00E740BB" w:rsidRPr="00A42FBB">
        <w:rPr>
          <w:sz w:val="27"/>
          <w:szCs w:val="27"/>
        </w:rPr>
        <w:t>женщин</w:t>
      </w:r>
      <w:r w:rsidR="00296323">
        <w:rPr>
          <w:sz w:val="27"/>
          <w:szCs w:val="27"/>
        </w:rPr>
        <w:t>ы (</w:t>
      </w:r>
      <w:r w:rsidR="00C27582">
        <w:rPr>
          <w:sz w:val="27"/>
          <w:szCs w:val="27"/>
        </w:rPr>
        <w:t>9</w:t>
      </w:r>
      <w:r w:rsidR="00296323">
        <w:rPr>
          <w:sz w:val="27"/>
          <w:szCs w:val="27"/>
        </w:rPr>
        <w:t xml:space="preserve"> человек)</w:t>
      </w:r>
      <w:r w:rsidR="00C101F7" w:rsidRPr="00A42FBB">
        <w:rPr>
          <w:sz w:val="27"/>
          <w:szCs w:val="27"/>
        </w:rPr>
        <w:t xml:space="preserve"> </w:t>
      </w:r>
      <w:r w:rsidR="00712950" w:rsidRPr="00A42FBB">
        <w:rPr>
          <w:sz w:val="27"/>
          <w:szCs w:val="27"/>
        </w:rPr>
        <w:t>и</w:t>
      </w:r>
      <w:r w:rsidR="00C101F7" w:rsidRPr="00A42FBB">
        <w:rPr>
          <w:sz w:val="27"/>
          <w:szCs w:val="27"/>
        </w:rPr>
        <w:t xml:space="preserve"> </w:t>
      </w:r>
      <w:r w:rsidR="00296323">
        <w:rPr>
          <w:sz w:val="27"/>
          <w:szCs w:val="27"/>
        </w:rPr>
        <w:t>1</w:t>
      </w:r>
      <w:r w:rsidR="00C27582">
        <w:rPr>
          <w:sz w:val="27"/>
          <w:szCs w:val="27"/>
        </w:rPr>
        <w:t>6</w:t>
      </w:r>
      <w:r w:rsidR="00296323">
        <w:rPr>
          <w:sz w:val="27"/>
          <w:szCs w:val="27"/>
        </w:rPr>
        <w:t>% - дети (</w:t>
      </w:r>
      <w:r w:rsidR="001D34A6" w:rsidRPr="00A42FBB">
        <w:rPr>
          <w:sz w:val="27"/>
          <w:szCs w:val="27"/>
        </w:rPr>
        <w:t>4</w:t>
      </w:r>
      <w:r w:rsidR="00C27582">
        <w:rPr>
          <w:sz w:val="27"/>
          <w:szCs w:val="27"/>
        </w:rPr>
        <w:t xml:space="preserve"> ребенка</w:t>
      </w:r>
      <w:r w:rsidR="00296323">
        <w:rPr>
          <w:sz w:val="27"/>
          <w:szCs w:val="27"/>
        </w:rPr>
        <w:t>)</w:t>
      </w:r>
      <w:r w:rsidR="00C55721" w:rsidRPr="00A42FBB">
        <w:rPr>
          <w:sz w:val="27"/>
          <w:szCs w:val="27"/>
        </w:rPr>
        <w:t xml:space="preserve">. </w:t>
      </w:r>
      <w:bookmarkEnd w:id="10"/>
      <w:r w:rsidR="00DB39F3" w:rsidRPr="00A42FBB">
        <w:rPr>
          <w:sz w:val="27"/>
          <w:szCs w:val="27"/>
        </w:rPr>
        <w:t>Наибольшее количество травмированных зарегистрировано в част</w:t>
      </w:r>
      <w:r w:rsidR="005B13B3" w:rsidRPr="00A42FBB">
        <w:rPr>
          <w:sz w:val="27"/>
          <w:szCs w:val="27"/>
        </w:rPr>
        <w:t>ных жилых домах – 1</w:t>
      </w:r>
      <w:r w:rsidR="00296323">
        <w:rPr>
          <w:sz w:val="27"/>
          <w:szCs w:val="27"/>
        </w:rPr>
        <w:t>2</w:t>
      </w:r>
      <w:r w:rsidR="005B13B3" w:rsidRPr="00A42FBB">
        <w:rPr>
          <w:sz w:val="27"/>
          <w:szCs w:val="27"/>
        </w:rPr>
        <w:t xml:space="preserve"> человек (</w:t>
      </w:r>
      <w:r w:rsidR="00C27582">
        <w:rPr>
          <w:sz w:val="27"/>
          <w:szCs w:val="27"/>
        </w:rPr>
        <w:t>48</w:t>
      </w:r>
      <w:r w:rsidR="005B13B3" w:rsidRPr="00A42FBB">
        <w:rPr>
          <w:sz w:val="27"/>
          <w:szCs w:val="27"/>
        </w:rPr>
        <w:t xml:space="preserve">%) и в многоквартирных жилых – </w:t>
      </w:r>
      <w:r w:rsidR="00C27582">
        <w:rPr>
          <w:sz w:val="27"/>
          <w:szCs w:val="27"/>
        </w:rPr>
        <w:t>7</w:t>
      </w:r>
      <w:r w:rsidR="005B13B3" w:rsidRPr="00A42FBB">
        <w:rPr>
          <w:sz w:val="27"/>
          <w:szCs w:val="27"/>
        </w:rPr>
        <w:t xml:space="preserve"> человек</w:t>
      </w:r>
      <w:r w:rsidR="00DB39F3" w:rsidRPr="00A42FBB">
        <w:rPr>
          <w:sz w:val="27"/>
          <w:szCs w:val="27"/>
        </w:rPr>
        <w:t xml:space="preserve"> </w:t>
      </w:r>
      <w:r w:rsidR="005B13B3" w:rsidRPr="00A42FBB">
        <w:rPr>
          <w:sz w:val="27"/>
          <w:szCs w:val="27"/>
        </w:rPr>
        <w:t>(2</w:t>
      </w:r>
      <w:r w:rsidR="00C27582">
        <w:rPr>
          <w:sz w:val="27"/>
          <w:szCs w:val="27"/>
        </w:rPr>
        <w:t>8</w:t>
      </w:r>
      <w:r w:rsidR="00343BED" w:rsidRPr="00A42FBB">
        <w:rPr>
          <w:sz w:val="27"/>
          <w:szCs w:val="27"/>
        </w:rPr>
        <w:t>%)</w:t>
      </w:r>
      <w:r w:rsidR="00296323">
        <w:rPr>
          <w:sz w:val="27"/>
          <w:szCs w:val="27"/>
        </w:rPr>
        <w:t xml:space="preserve">, в частных гаражах </w:t>
      </w:r>
      <w:r w:rsidR="00001CBC">
        <w:rPr>
          <w:sz w:val="27"/>
          <w:szCs w:val="27"/>
        </w:rPr>
        <w:t xml:space="preserve">травмировано </w:t>
      </w:r>
      <w:r w:rsidR="00296323">
        <w:rPr>
          <w:sz w:val="27"/>
          <w:szCs w:val="27"/>
        </w:rPr>
        <w:t>– 3 человека (1</w:t>
      </w:r>
      <w:r w:rsidR="00C27582">
        <w:rPr>
          <w:sz w:val="27"/>
          <w:szCs w:val="27"/>
        </w:rPr>
        <w:t>2</w:t>
      </w:r>
      <w:r w:rsidR="00296323">
        <w:rPr>
          <w:sz w:val="27"/>
          <w:szCs w:val="27"/>
        </w:rPr>
        <w:t xml:space="preserve">%), </w:t>
      </w:r>
      <w:r w:rsidR="00C27582">
        <w:rPr>
          <w:sz w:val="27"/>
          <w:szCs w:val="27"/>
        </w:rPr>
        <w:t xml:space="preserve">также в </w:t>
      </w:r>
      <w:r w:rsidR="00296323">
        <w:rPr>
          <w:sz w:val="27"/>
          <w:szCs w:val="27"/>
        </w:rPr>
        <w:t>транспортных средствах – 2 человека (8%), котельной частного магазина – 1 человек (4%)</w:t>
      </w:r>
      <w:r w:rsidR="00001CBC">
        <w:rPr>
          <w:sz w:val="27"/>
          <w:szCs w:val="27"/>
        </w:rPr>
        <w:t>.</w:t>
      </w:r>
      <w:r w:rsidR="00343BED" w:rsidRPr="00A42FBB">
        <w:rPr>
          <w:sz w:val="27"/>
          <w:szCs w:val="27"/>
        </w:rPr>
        <w:t xml:space="preserve"> </w:t>
      </w:r>
      <w:r w:rsidR="00C812BE" w:rsidRPr="00A42FBB">
        <w:rPr>
          <w:sz w:val="27"/>
          <w:szCs w:val="27"/>
        </w:rPr>
        <w:t xml:space="preserve">Травмы детей допущены в </w:t>
      </w:r>
      <w:proofErr w:type="spellStart"/>
      <w:r w:rsidR="00C812BE" w:rsidRPr="00A42FBB">
        <w:rPr>
          <w:sz w:val="27"/>
          <w:szCs w:val="27"/>
        </w:rPr>
        <w:t>Анабарском</w:t>
      </w:r>
      <w:proofErr w:type="spellEnd"/>
      <w:r w:rsidR="00001CBC">
        <w:rPr>
          <w:sz w:val="27"/>
          <w:szCs w:val="27"/>
        </w:rPr>
        <w:t xml:space="preserve"> (2 детей)</w:t>
      </w:r>
      <w:r w:rsidR="001D34A6" w:rsidRPr="00A42FBB">
        <w:rPr>
          <w:sz w:val="27"/>
          <w:szCs w:val="27"/>
        </w:rPr>
        <w:t xml:space="preserve"> и </w:t>
      </w:r>
      <w:proofErr w:type="spellStart"/>
      <w:r w:rsidR="001D34A6" w:rsidRPr="00A42FBB">
        <w:rPr>
          <w:sz w:val="27"/>
          <w:szCs w:val="27"/>
        </w:rPr>
        <w:t>Олекминском</w:t>
      </w:r>
      <w:proofErr w:type="spellEnd"/>
      <w:r w:rsidR="00C812BE" w:rsidRPr="00A42FBB">
        <w:rPr>
          <w:sz w:val="27"/>
          <w:szCs w:val="27"/>
        </w:rPr>
        <w:t xml:space="preserve"> районе</w:t>
      </w:r>
      <w:r w:rsidR="00001CBC">
        <w:rPr>
          <w:sz w:val="27"/>
          <w:szCs w:val="27"/>
        </w:rPr>
        <w:t xml:space="preserve"> (2 детей)</w:t>
      </w:r>
      <w:r w:rsidR="00C812BE" w:rsidRPr="00A42FBB">
        <w:rPr>
          <w:sz w:val="27"/>
          <w:szCs w:val="27"/>
        </w:rPr>
        <w:t>.</w:t>
      </w:r>
    </w:p>
    <w:p w14:paraId="4B3F826A" w14:textId="77777777" w:rsidR="00001CBC" w:rsidRPr="00A42FBB" w:rsidRDefault="00001CBC" w:rsidP="000F422A">
      <w:pPr>
        <w:shd w:val="clear" w:color="auto" w:fill="FFFFFF" w:themeFill="background1"/>
        <w:spacing w:line="276" w:lineRule="auto"/>
        <w:ind w:firstLine="567"/>
        <w:jc w:val="both"/>
        <w:rPr>
          <w:sz w:val="27"/>
          <w:szCs w:val="27"/>
        </w:rPr>
      </w:pPr>
    </w:p>
    <w:p w14:paraId="618EE9DB" w14:textId="170C6CD5" w:rsidR="00BF2E16" w:rsidRPr="00981713" w:rsidRDefault="00327069" w:rsidP="00EC020C">
      <w:pPr>
        <w:shd w:val="clear" w:color="auto" w:fill="FFFFFF" w:themeFill="background1"/>
        <w:spacing w:line="276" w:lineRule="auto"/>
        <w:ind w:firstLine="851"/>
        <w:jc w:val="both"/>
        <w:rPr>
          <w:sz w:val="28"/>
          <w:szCs w:val="28"/>
          <w:highlight w:val="yellow"/>
        </w:rPr>
      </w:pPr>
      <w:r>
        <w:rPr>
          <w:noProof/>
          <w:sz w:val="28"/>
          <w:szCs w:val="28"/>
          <w:highlight w:val="yellow"/>
          <w:lang w:eastAsia="ru-RU"/>
        </w:rPr>
        <w:lastRenderedPageBreak/>
        <w:drawing>
          <wp:inline distT="0" distB="0" distL="0" distR="0" wp14:anchorId="146C67B2" wp14:editId="2BCDF3BD">
            <wp:extent cx="4559935" cy="278003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9935" cy="2780030"/>
                    </a:xfrm>
                    <a:prstGeom prst="rect">
                      <a:avLst/>
                    </a:prstGeom>
                    <a:noFill/>
                  </pic:spPr>
                </pic:pic>
              </a:graphicData>
            </a:graphic>
          </wp:inline>
        </w:drawing>
      </w:r>
    </w:p>
    <w:p w14:paraId="126DBEB7" w14:textId="281E6A39" w:rsidR="00F76739" w:rsidRPr="00981713" w:rsidRDefault="00F76739" w:rsidP="0035498A">
      <w:pPr>
        <w:shd w:val="clear" w:color="auto" w:fill="FFFFFF" w:themeFill="background1"/>
        <w:spacing w:line="276" w:lineRule="auto"/>
        <w:ind w:firstLine="851"/>
        <w:jc w:val="both"/>
        <w:rPr>
          <w:sz w:val="28"/>
          <w:szCs w:val="28"/>
          <w:highlight w:val="yellow"/>
        </w:rPr>
      </w:pPr>
    </w:p>
    <w:p w14:paraId="295ECD8A" w14:textId="5F187D7D" w:rsidR="00756809" w:rsidRPr="00981713" w:rsidRDefault="00756809" w:rsidP="00C711FA">
      <w:pPr>
        <w:shd w:val="clear" w:color="auto" w:fill="FFFFFF" w:themeFill="background1"/>
        <w:spacing w:line="276" w:lineRule="auto"/>
        <w:ind w:firstLine="851"/>
        <w:jc w:val="both"/>
        <w:rPr>
          <w:sz w:val="28"/>
          <w:szCs w:val="28"/>
          <w:highlight w:val="yellow"/>
        </w:rPr>
      </w:pPr>
    </w:p>
    <w:p w14:paraId="2C47DFC1" w14:textId="18452789" w:rsidR="00F76739" w:rsidRDefault="00756809" w:rsidP="00327069">
      <w:pPr>
        <w:spacing w:line="276" w:lineRule="auto"/>
        <w:ind w:firstLine="709"/>
        <w:jc w:val="both"/>
        <w:rPr>
          <w:iCs/>
          <w:sz w:val="27"/>
          <w:szCs w:val="27"/>
        </w:rPr>
      </w:pPr>
      <w:r w:rsidRPr="00A42FBB">
        <w:rPr>
          <w:sz w:val="27"/>
          <w:szCs w:val="27"/>
        </w:rPr>
        <w:t xml:space="preserve">За анализируемый период времени, наибольшее количество травмированных </w:t>
      </w:r>
      <w:r w:rsidR="006E7021">
        <w:rPr>
          <w:sz w:val="27"/>
          <w:szCs w:val="27"/>
        </w:rPr>
        <w:t>зарегистрировано в</w:t>
      </w:r>
      <w:r w:rsidRPr="00A42FBB">
        <w:rPr>
          <w:sz w:val="27"/>
          <w:szCs w:val="27"/>
        </w:rPr>
        <w:t xml:space="preserve"> </w:t>
      </w:r>
      <w:r w:rsidR="00343BED" w:rsidRPr="00A42FBB">
        <w:rPr>
          <w:sz w:val="27"/>
          <w:szCs w:val="27"/>
        </w:rPr>
        <w:t>июл</w:t>
      </w:r>
      <w:r w:rsidR="006E7021">
        <w:rPr>
          <w:sz w:val="27"/>
          <w:szCs w:val="27"/>
        </w:rPr>
        <w:t>е</w:t>
      </w:r>
      <w:r w:rsidR="00343BED" w:rsidRPr="00A42FBB">
        <w:rPr>
          <w:sz w:val="27"/>
          <w:szCs w:val="27"/>
        </w:rPr>
        <w:t xml:space="preserve"> месяц</w:t>
      </w:r>
      <w:r w:rsidR="006E7021">
        <w:rPr>
          <w:sz w:val="27"/>
          <w:szCs w:val="27"/>
        </w:rPr>
        <w:t>е</w:t>
      </w:r>
      <w:r w:rsidRPr="00A42FBB">
        <w:rPr>
          <w:sz w:val="27"/>
          <w:szCs w:val="27"/>
        </w:rPr>
        <w:t xml:space="preserve"> – </w:t>
      </w:r>
      <w:r w:rsidR="00343BED" w:rsidRPr="00A42FBB">
        <w:rPr>
          <w:sz w:val="27"/>
          <w:szCs w:val="27"/>
        </w:rPr>
        <w:t>8 человек</w:t>
      </w:r>
      <w:r w:rsidRPr="00A42FBB">
        <w:rPr>
          <w:sz w:val="27"/>
          <w:szCs w:val="27"/>
        </w:rPr>
        <w:t>.</w:t>
      </w:r>
      <w:r w:rsidR="00C600A6" w:rsidRPr="00A42FBB">
        <w:rPr>
          <w:iCs/>
          <w:sz w:val="27"/>
          <w:szCs w:val="27"/>
        </w:rPr>
        <w:t xml:space="preserve"> Травмы при пожарах зарегистрированы в </w:t>
      </w:r>
      <w:r w:rsidR="00327069" w:rsidRPr="00327069">
        <w:rPr>
          <w:iCs/>
          <w:sz w:val="27"/>
          <w:szCs w:val="27"/>
        </w:rPr>
        <w:t xml:space="preserve">16 районах в зоне ответственности подразделений ГБУ РС(Я) «ГПС РС(Я)»: </w:t>
      </w:r>
      <w:proofErr w:type="spellStart"/>
      <w:r w:rsidR="00327069" w:rsidRPr="00327069">
        <w:rPr>
          <w:iCs/>
          <w:sz w:val="27"/>
          <w:szCs w:val="27"/>
        </w:rPr>
        <w:t>Анабарском</w:t>
      </w:r>
      <w:proofErr w:type="spellEnd"/>
      <w:r w:rsidR="00327069" w:rsidRPr="00327069">
        <w:rPr>
          <w:iCs/>
          <w:sz w:val="27"/>
          <w:szCs w:val="27"/>
        </w:rPr>
        <w:t xml:space="preserve">, </w:t>
      </w:r>
      <w:proofErr w:type="spellStart"/>
      <w:r w:rsidR="00327069" w:rsidRPr="00327069">
        <w:rPr>
          <w:iCs/>
          <w:sz w:val="27"/>
          <w:szCs w:val="27"/>
        </w:rPr>
        <w:t>Булунском</w:t>
      </w:r>
      <w:proofErr w:type="spellEnd"/>
      <w:r w:rsidR="00327069" w:rsidRPr="00327069">
        <w:rPr>
          <w:iCs/>
          <w:sz w:val="27"/>
          <w:szCs w:val="27"/>
        </w:rPr>
        <w:t xml:space="preserve">, Верхневилюйском, </w:t>
      </w:r>
      <w:proofErr w:type="spellStart"/>
      <w:r w:rsidR="00327069" w:rsidRPr="00327069">
        <w:rPr>
          <w:iCs/>
          <w:sz w:val="27"/>
          <w:szCs w:val="27"/>
        </w:rPr>
        <w:t>Верхнеколымском</w:t>
      </w:r>
      <w:proofErr w:type="spellEnd"/>
      <w:r w:rsidR="00327069" w:rsidRPr="00327069">
        <w:rPr>
          <w:iCs/>
          <w:sz w:val="27"/>
          <w:szCs w:val="27"/>
        </w:rPr>
        <w:t xml:space="preserve">, Вилюйском, </w:t>
      </w:r>
      <w:proofErr w:type="spellStart"/>
      <w:r w:rsidR="00327069" w:rsidRPr="00327069">
        <w:rPr>
          <w:iCs/>
          <w:sz w:val="27"/>
          <w:szCs w:val="27"/>
        </w:rPr>
        <w:t>Мегино-Кангаласском</w:t>
      </w:r>
      <w:proofErr w:type="spellEnd"/>
      <w:r w:rsidR="00327069" w:rsidRPr="00327069">
        <w:rPr>
          <w:iCs/>
          <w:sz w:val="27"/>
          <w:szCs w:val="27"/>
        </w:rPr>
        <w:t xml:space="preserve">, </w:t>
      </w:r>
      <w:proofErr w:type="spellStart"/>
      <w:r w:rsidR="00327069" w:rsidRPr="00327069">
        <w:rPr>
          <w:iCs/>
          <w:sz w:val="27"/>
          <w:szCs w:val="27"/>
        </w:rPr>
        <w:t>Мирнинском</w:t>
      </w:r>
      <w:proofErr w:type="spellEnd"/>
      <w:r w:rsidR="00327069" w:rsidRPr="00327069">
        <w:rPr>
          <w:iCs/>
          <w:sz w:val="27"/>
          <w:szCs w:val="27"/>
        </w:rPr>
        <w:t xml:space="preserve">, </w:t>
      </w:r>
      <w:proofErr w:type="spellStart"/>
      <w:r w:rsidR="00327069" w:rsidRPr="00327069">
        <w:rPr>
          <w:iCs/>
          <w:sz w:val="27"/>
          <w:szCs w:val="27"/>
        </w:rPr>
        <w:t>Намском</w:t>
      </w:r>
      <w:proofErr w:type="spellEnd"/>
      <w:r w:rsidR="00327069" w:rsidRPr="00327069">
        <w:rPr>
          <w:iCs/>
          <w:sz w:val="27"/>
          <w:szCs w:val="27"/>
        </w:rPr>
        <w:t xml:space="preserve">, </w:t>
      </w:r>
      <w:proofErr w:type="spellStart"/>
      <w:r w:rsidR="00327069" w:rsidRPr="00327069">
        <w:rPr>
          <w:iCs/>
          <w:sz w:val="27"/>
          <w:szCs w:val="27"/>
        </w:rPr>
        <w:t>Нюрбинском</w:t>
      </w:r>
      <w:proofErr w:type="spellEnd"/>
      <w:r w:rsidR="00327069" w:rsidRPr="00327069">
        <w:rPr>
          <w:iCs/>
          <w:sz w:val="27"/>
          <w:szCs w:val="27"/>
        </w:rPr>
        <w:t xml:space="preserve">, </w:t>
      </w:r>
      <w:proofErr w:type="spellStart"/>
      <w:r w:rsidR="00327069" w:rsidRPr="00327069">
        <w:rPr>
          <w:iCs/>
          <w:sz w:val="27"/>
          <w:szCs w:val="27"/>
        </w:rPr>
        <w:t>Оймяконском</w:t>
      </w:r>
      <w:proofErr w:type="spellEnd"/>
      <w:r w:rsidR="00327069" w:rsidRPr="00327069">
        <w:rPr>
          <w:iCs/>
          <w:sz w:val="27"/>
          <w:szCs w:val="27"/>
        </w:rPr>
        <w:t xml:space="preserve">, </w:t>
      </w:r>
      <w:proofErr w:type="spellStart"/>
      <w:r w:rsidR="00327069" w:rsidRPr="00327069">
        <w:rPr>
          <w:iCs/>
          <w:sz w:val="27"/>
          <w:szCs w:val="27"/>
        </w:rPr>
        <w:t>Олекминском</w:t>
      </w:r>
      <w:proofErr w:type="spellEnd"/>
      <w:r w:rsidR="00327069" w:rsidRPr="00327069">
        <w:rPr>
          <w:iCs/>
          <w:sz w:val="27"/>
          <w:szCs w:val="27"/>
        </w:rPr>
        <w:t xml:space="preserve">, </w:t>
      </w:r>
      <w:proofErr w:type="spellStart"/>
      <w:r w:rsidR="00327069" w:rsidRPr="00327069">
        <w:rPr>
          <w:iCs/>
          <w:sz w:val="27"/>
          <w:szCs w:val="27"/>
        </w:rPr>
        <w:t>Сунтарском</w:t>
      </w:r>
      <w:proofErr w:type="spellEnd"/>
      <w:r w:rsidR="00327069" w:rsidRPr="00327069">
        <w:rPr>
          <w:iCs/>
          <w:sz w:val="27"/>
          <w:szCs w:val="27"/>
        </w:rPr>
        <w:t xml:space="preserve">, </w:t>
      </w:r>
      <w:proofErr w:type="spellStart"/>
      <w:r w:rsidR="00327069" w:rsidRPr="00327069">
        <w:rPr>
          <w:iCs/>
          <w:sz w:val="27"/>
          <w:szCs w:val="27"/>
        </w:rPr>
        <w:t>Усть-Алданском</w:t>
      </w:r>
      <w:proofErr w:type="spellEnd"/>
      <w:r w:rsidR="00327069" w:rsidRPr="00327069">
        <w:rPr>
          <w:iCs/>
          <w:sz w:val="27"/>
          <w:szCs w:val="27"/>
        </w:rPr>
        <w:t xml:space="preserve">, </w:t>
      </w:r>
      <w:proofErr w:type="spellStart"/>
      <w:r w:rsidR="00327069" w:rsidRPr="00327069">
        <w:rPr>
          <w:iCs/>
          <w:sz w:val="27"/>
          <w:szCs w:val="27"/>
        </w:rPr>
        <w:t>Усть</w:t>
      </w:r>
      <w:proofErr w:type="spellEnd"/>
      <w:r w:rsidR="00327069" w:rsidRPr="00327069">
        <w:rPr>
          <w:iCs/>
          <w:sz w:val="27"/>
          <w:szCs w:val="27"/>
        </w:rPr>
        <w:t xml:space="preserve">-Янском, </w:t>
      </w:r>
      <w:proofErr w:type="spellStart"/>
      <w:r w:rsidR="00327069" w:rsidRPr="00327069">
        <w:rPr>
          <w:iCs/>
          <w:sz w:val="27"/>
          <w:szCs w:val="27"/>
        </w:rPr>
        <w:t>Чурапчинском</w:t>
      </w:r>
      <w:proofErr w:type="spellEnd"/>
      <w:r w:rsidR="00327069" w:rsidRPr="00327069">
        <w:rPr>
          <w:iCs/>
          <w:sz w:val="27"/>
          <w:szCs w:val="27"/>
        </w:rPr>
        <w:t xml:space="preserve">, ГО Якутск. Рост травмированных по сравнению с АППГ отмечается в 9 районах: на 3 человека в Вилюйском (4; 1), на 2 человека в </w:t>
      </w:r>
      <w:proofErr w:type="spellStart"/>
      <w:r w:rsidR="00327069" w:rsidRPr="00327069">
        <w:rPr>
          <w:iCs/>
          <w:sz w:val="27"/>
          <w:szCs w:val="27"/>
        </w:rPr>
        <w:t>Анабарском</w:t>
      </w:r>
      <w:proofErr w:type="spellEnd"/>
      <w:r w:rsidR="00327069" w:rsidRPr="00327069">
        <w:rPr>
          <w:iCs/>
          <w:sz w:val="27"/>
          <w:szCs w:val="27"/>
        </w:rPr>
        <w:t xml:space="preserve"> (2; 0), </w:t>
      </w:r>
      <w:proofErr w:type="spellStart"/>
      <w:r w:rsidR="00327069" w:rsidRPr="00327069">
        <w:rPr>
          <w:iCs/>
          <w:sz w:val="27"/>
          <w:szCs w:val="27"/>
        </w:rPr>
        <w:t>Булунском</w:t>
      </w:r>
      <w:proofErr w:type="spellEnd"/>
      <w:r w:rsidR="00327069" w:rsidRPr="00327069">
        <w:rPr>
          <w:iCs/>
          <w:sz w:val="27"/>
          <w:szCs w:val="27"/>
        </w:rPr>
        <w:t xml:space="preserve"> (2; 0), на 1 человека в </w:t>
      </w:r>
      <w:proofErr w:type="spellStart"/>
      <w:r w:rsidR="00327069" w:rsidRPr="00327069">
        <w:rPr>
          <w:iCs/>
          <w:sz w:val="27"/>
          <w:szCs w:val="27"/>
        </w:rPr>
        <w:t>Мегино-Кангаласском</w:t>
      </w:r>
      <w:proofErr w:type="spellEnd"/>
      <w:r w:rsidR="00327069" w:rsidRPr="00327069">
        <w:rPr>
          <w:iCs/>
          <w:sz w:val="27"/>
          <w:szCs w:val="27"/>
        </w:rPr>
        <w:t xml:space="preserve"> (1; 0), </w:t>
      </w:r>
      <w:proofErr w:type="spellStart"/>
      <w:r w:rsidR="00327069" w:rsidRPr="00327069">
        <w:rPr>
          <w:iCs/>
          <w:sz w:val="27"/>
          <w:szCs w:val="27"/>
        </w:rPr>
        <w:t>Намском</w:t>
      </w:r>
      <w:proofErr w:type="spellEnd"/>
      <w:r w:rsidR="00327069" w:rsidRPr="00327069">
        <w:rPr>
          <w:iCs/>
          <w:sz w:val="27"/>
          <w:szCs w:val="27"/>
        </w:rPr>
        <w:t xml:space="preserve"> (2; 1), </w:t>
      </w:r>
      <w:proofErr w:type="spellStart"/>
      <w:r w:rsidR="00327069" w:rsidRPr="00327069">
        <w:rPr>
          <w:iCs/>
          <w:sz w:val="27"/>
          <w:szCs w:val="27"/>
        </w:rPr>
        <w:t>Оймяконском</w:t>
      </w:r>
      <w:proofErr w:type="spellEnd"/>
      <w:r w:rsidR="00327069" w:rsidRPr="00327069">
        <w:rPr>
          <w:iCs/>
          <w:sz w:val="27"/>
          <w:szCs w:val="27"/>
        </w:rPr>
        <w:t xml:space="preserve"> (1; 0), </w:t>
      </w:r>
      <w:proofErr w:type="spellStart"/>
      <w:r w:rsidR="00327069" w:rsidRPr="00327069">
        <w:rPr>
          <w:iCs/>
          <w:sz w:val="27"/>
          <w:szCs w:val="27"/>
        </w:rPr>
        <w:t>Сунтарском</w:t>
      </w:r>
      <w:proofErr w:type="spellEnd"/>
      <w:r w:rsidR="00327069" w:rsidRPr="00327069">
        <w:rPr>
          <w:iCs/>
          <w:sz w:val="27"/>
          <w:szCs w:val="27"/>
        </w:rPr>
        <w:t xml:space="preserve"> (1; 0), </w:t>
      </w:r>
      <w:proofErr w:type="spellStart"/>
      <w:r w:rsidR="00327069" w:rsidRPr="00327069">
        <w:rPr>
          <w:iCs/>
          <w:sz w:val="27"/>
          <w:szCs w:val="27"/>
        </w:rPr>
        <w:t>Чурапчинском</w:t>
      </w:r>
      <w:proofErr w:type="spellEnd"/>
      <w:r w:rsidR="00327069" w:rsidRPr="00327069">
        <w:rPr>
          <w:iCs/>
          <w:sz w:val="27"/>
          <w:szCs w:val="27"/>
        </w:rPr>
        <w:t xml:space="preserve"> (1; 0), ГО Якутск (1; 0).</w:t>
      </w:r>
    </w:p>
    <w:p w14:paraId="7C149492" w14:textId="77777777" w:rsidR="00327069" w:rsidRPr="00327069" w:rsidRDefault="00327069" w:rsidP="00327069">
      <w:pPr>
        <w:spacing w:line="276" w:lineRule="auto"/>
        <w:ind w:firstLine="709"/>
        <w:jc w:val="both"/>
        <w:rPr>
          <w:sz w:val="27"/>
          <w:szCs w:val="27"/>
        </w:rPr>
      </w:pPr>
      <w:r w:rsidRPr="00327069">
        <w:rPr>
          <w:sz w:val="27"/>
          <w:szCs w:val="27"/>
        </w:rPr>
        <w:t>По оперативным данным 48% травмированных людей относятся к социально-уязвимым слоям населения, а именно: пенсионеры – 5 человек (20%), дети – 4 человека (16%), инвалиды – 2 человека (8%), безработные – 1 человек (4%).</w:t>
      </w:r>
    </w:p>
    <w:p w14:paraId="3C949894" w14:textId="2BBD227C" w:rsidR="00327069" w:rsidRDefault="00327069" w:rsidP="00327069">
      <w:pPr>
        <w:spacing w:line="276" w:lineRule="auto"/>
        <w:ind w:firstLine="709"/>
        <w:jc w:val="both"/>
        <w:rPr>
          <w:sz w:val="27"/>
          <w:szCs w:val="27"/>
        </w:rPr>
      </w:pPr>
      <w:r w:rsidRPr="00327069">
        <w:rPr>
          <w:sz w:val="27"/>
          <w:szCs w:val="27"/>
        </w:rPr>
        <w:t>По возрастному признаку наибольшее количество травмированных в возрасте от 18 до 45 лет – 44% (11 травмированных), в возрасте от 46 до 60 лет - 24% (6 человек), старше 60 – 16% (4 человека).</w:t>
      </w:r>
    </w:p>
    <w:p w14:paraId="11E0BACD" w14:textId="77777777" w:rsidR="00327069" w:rsidRPr="00327069" w:rsidRDefault="00327069" w:rsidP="00327069">
      <w:pPr>
        <w:spacing w:line="276" w:lineRule="auto"/>
        <w:ind w:firstLine="709"/>
        <w:jc w:val="both"/>
        <w:rPr>
          <w:sz w:val="27"/>
          <w:szCs w:val="27"/>
        </w:rPr>
      </w:pPr>
    </w:p>
    <w:tbl>
      <w:tblPr>
        <w:tblStyle w:val="a7"/>
        <w:tblW w:w="0" w:type="auto"/>
        <w:tblLook w:val="04A0" w:firstRow="1" w:lastRow="0" w:firstColumn="1" w:lastColumn="0" w:noHBand="0" w:noVBand="1"/>
      </w:tblPr>
      <w:tblGrid>
        <w:gridCol w:w="3256"/>
        <w:gridCol w:w="3685"/>
      </w:tblGrid>
      <w:tr w:rsidR="00417F12" w:rsidRPr="00327069" w14:paraId="1056AC6D" w14:textId="77777777" w:rsidTr="00417F12">
        <w:tc>
          <w:tcPr>
            <w:tcW w:w="3256" w:type="dxa"/>
            <w:shd w:val="clear" w:color="auto" w:fill="auto"/>
          </w:tcPr>
          <w:p w14:paraId="13F818B2" w14:textId="13A6B51A" w:rsidR="00327069" w:rsidRPr="00327069" w:rsidRDefault="00327069" w:rsidP="00417F12">
            <w:pPr>
              <w:shd w:val="clear" w:color="auto" w:fill="FFFFFF" w:themeFill="background1"/>
              <w:spacing w:line="276" w:lineRule="auto"/>
              <w:jc w:val="both"/>
              <w:rPr>
                <w:iCs/>
                <w:sz w:val="27"/>
                <w:szCs w:val="27"/>
              </w:rPr>
            </w:pPr>
            <w:r w:rsidRPr="00327069">
              <w:rPr>
                <w:iCs/>
                <w:sz w:val="27"/>
                <w:szCs w:val="27"/>
              </w:rPr>
              <w:t xml:space="preserve">Возраст </w:t>
            </w:r>
            <w:r w:rsidR="00417F12">
              <w:rPr>
                <w:iCs/>
                <w:sz w:val="27"/>
                <w:szCs w:val="27"/>
              </w:rPr>
              <w:t>травмированных</w:t>
            </w:r>
          </w:p>
        </w:tc>
        <w:tc>
          <w:tcPr>
            <w:tcW w:w="3685" w:type="dxa"/>
            <w:shd w:val="clear" w:color="auto" w:fill="auto"/>
          </w:tcPr>
          <w:p w14:paraId="271D48C0" w14:textId="77777777" w:rsidR="00327069" w:rsidRDefault="00327069" w:rsidP="00417F12">
            <w:pPr>
              <w:shd w:val="clear" w:color="auto" w:fill="FFFFFF" w:themeFill="background1"/>
              <w:spacing w:line="276" w:lineRule="auto"/>
              <w:jc w:val="both"/>
              <w:rPr>
                <w:iCs/>
                <w:sz w:val="27"/>
                <w:szCs w:val="27"/>
              </w:rPr>
            </w:pPr>
            <w:r w:rsidRPr="00327069">
              <w:rPr>
                <w:iCs/>
                <w:sz w:val="27"/>
                <w:szCs w:val="27"/>
              </w:rPr>
              <w:t xml:space="preserve">Количество </w:t>
            </w:r>
            <w:r w:rsidR="00417F12">
              <w:rPr>
                <w:iCs/>
                <w:sz w:val="27"/>
                <w:szCs w:val="27"/>
              </w:rPr>
              <w:t>травмированных</w:t>
            </w:r>
          </w:p>
          <w:p w14:paraId="2FD8197D" w14:textId="1E75C542" w:rsidR="00417F12" w:rsidRPr="00327069" w:rsidRDefault="00417F12" w:rsidP="00417F12">
            <w:pPr>
              <w:shd w:val="clear" w:color="auto" w:fill="FFFFFF" w:themeFill="background1"/>
              <w:spacing w:line="276" w:lineRule="auto"/>
              <w:jc w:val="both"/>
              <w:rPr>
                <w:iCs/>
                <w:sz w:val="27"/>
                <w:szCs w:val="27"/>
              </w:rPr>
            </w:pPr>
          </w:p>
        </w:tc>
      </w:tr>
      <w:tr w:rsidR="00327069" w:rsidRPr="00327069" w14:paraId="0F45A4BC" w14:textId="77777777" w:rsidTr="00417F12">
        <w:tc>
          <w:tcPr>
            <w:tcW w:w="3256" w:type="dxa"/>
          </w:tcPr>
          <w:p w14:paraId="6821872B"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0-9</w:t>
            </w:r>
          </w:p>
        </w:tc>
        <w:tc>
          <w:tcPr>
            <w:tcW w:w="3685" w:type="dxa"/>
          </w:tcPr>
          <w:p w14:paraId="694B77F3"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2</w:t>
            </w:r>
          </w:p>
        </w:tc>
      </w:tr>
      <w:tr w:rsidR="00327069" w:rsidRPr="00327069" w14:paraId="13376D0E" w14:textId="77777777" w:rsidTr="00417F12">
        <w:tc>
          <w:tcPr>
            <w:tcW w:w="3256" w:type="dxa"/>
          </w:tcPr>
          <w:p w14:paraId="7DCD72A5"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10-17</w:t>
            </w:r>
          </w:p>
        </w:tc>
        <w:tc>
          <w:tcPr>
            <w:tcW w:w="3685" w:type="dxa"/>
          </w:tcPr>
          <w:p w14:paraId="4DB4268A" w14:textId="28491AA9" w:rsidR="00327069" w:rsidRPr="00327069" w:rsidRDefault="00327069" w:rsidP="00327069">
            <w:pPr>
              <w:shd w:val="clear" w:color="auto" w:fill="FFFFFF" w:themeFill="background1"/>
              <w:spacing w:line="276" w:lineRule="auto"/>
              <w:ind w:firstLine="851"/>
              <w:jc w:val="both"/>
              <w:rPr>
                <w:iCs/>
                <w:sz w:val="27"/>
                <w:szCs w:val="27"/>
              </w:rPr>
            </w:pPr>
            <w:r>
              <w:rPr>
                <w:iCs/>
                <w:sz w:val="27"/>
                <w:szCs w:val="27"/>
              </w:rPr>
              <w:t>2</w:t>
            </w:r>
          </w:p>
        </w:tc>
      </w:tr>
      <w:tr w:rsidR="00327069" w:rsidRPr="00327069" w14:paraId="7177EFEA" w14:textId="77777777" w:rsidTr="00417F12">
        <w:tc>
          <w:tcPr>
            <w:tcW w:w="3256" w:type="dxa"/>
          </w:tcPr>
          <w:p w14:paraId="505F5B4C"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18-45</w:t>
            </w:r>
          </w:p>
        </w:tc>
        <w:tc>
          <w:tcPr>
            <w:tcW w:w="3685" w:type="dxa"/>
          </w:tcPr>
          <w:p w14:paraId="753E48B3" w14:textId="6E73EAA2" w:rsidR="00327069" w:rsidRPr="00327069" w:rsidRDefault="00327069" w:rsidP="00327069">
            <w:pPr>
              <w:shd w:val="clear" w:color="auto" w:fill="FFFFFF" w:themeFill="background1"/>
              <w:spacing w:line="276" w:lineRule="auto"/>
              <w:ind w:firstLine="851"/>
              <w:jc w:val="both"/>
              <w:rPr>
                <w:iCs/>
                <w:sz w:val="27"/>
                <w:szCs w:val="27"/>
              </w:rPr>
            </w:pPr>
            <w:r>
              <w:rPr>
                <w:iCs/>
                <w:sz w:val="27"/>
                <w:szCs w:val="27"/>
              </w:rPr>
              <w:t>11</w:t>
            </w:r>
          </w:p>
        </w:tc>
      </w:tr>
      <w:tr w:rsidR="00327069" w:rsidRPr="00327069" w14:paraId="2D6BCD02" w14:textId="77777777" w:rsidTr="00417F12">
        <w:tc>
          <w:tcPr>
            <w:tcW w:w="3256" w:type="dxa"/>
          </w:tcPr>
          <w:p w14:paraId="213BCBA3"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46-60</w:t>
            </w:r>
          </w:p>
        </w:tc>
        <w:tc>
          <w:tcPr>
            <w:tcW w:w="3685" w:type="dxa"/>
          </w:tcPr>
          <w:p w14:paraId="0DFFE7C9" w14:textId="62FC8F00" w:rsidR="00327069" w:rsidRPr="00327069" w:rsidRDefault="00327069" w:rsidP="00327069">
            <w:pPr>
              <w:shd w:val="clear" w:color="auto" w:fill="FFFFFF" w:themeFill="background1"/>
              <w:spacing w:line="276" w:lineRule="auto"/>
              <w:ind w:firstLine="851"/>
              <w:jc w:val="both"/>
              <w:rPr>
                <w:iCs/>
                <w:sz w:val="27"/>
                <w:szCs w:val="27"/>
              </w:rPr>
            </w:pPr>
            <w:r>
              <w:rPr>
                <w:iCs/>
                <w:sz w:val="27"/>
                <w:szCs w:val="27"/>
              </w:rPr>
              <w:t>6</w:t>
            </w:r>
          </w:p>
        </w:tc>
      </w:tr>
      <w:tr w:rsidR="00327069" w:rsidRPr="00327069" w14:paraId="33B5010E" w14:textId="77777777" w:rsidTr="00417F12">
        <w:tc>
          <w:tcPr>
            <w:tcW w:w="3256" w:type="dxa"/>
          </w:tcPr>
          <w:p w14:paraId="1BA4880A" w14:textId="77777777" w:rsidR="00327069" w:rsidRPr="00327069" w:rsidRDefault="00327069" w:rsidP="00327069">
            <w:pPr>
              <w:shd w:val="clear" w:color="auto" w:fill="FFFFFF" w:themeFill="background1"/>
              <w:spacing w:line="276" w:lineRule="auto"/>
              <w:ind w:firstLine="851"/>
              <w:jc w:val="both"/>
              <w:rPr>
                <w:iCs/>
                <w:sz w:val="27"/>
                <w:szCs w:val="27"/>
              </w:rPr>
            </w:pPr>
            <w:r w:rsidRPr="00327069">
              <w:rPr>
                <w:iCs/>
                <w:sz w:val="27"/>
                <w:szCs w:val="27"/>
              </w:rPr>
              <w:t>61-85</w:t>
            </w:r>
          </w:p>
        </w:tc>
        <w:tc>
          <w:tcPr>
            <w:tcW w:w="3685" w:type="dxa"/>
          </w:tcPr>
          <w:p w14:paraId="1203B7F6" w14:textId="39627DF2" w:rsidR="00327069" w:rsidRPr="00327069" w:rsidRDefault="00327069" w:rsidP="00327069">
            <w:pPr>
              <w:shd w:val="clear" w:color="auto" w:fill="FFFFFF" w:themeFill="background1"/>
              <w:spacing w:line="276" w:lineRule="auto"/>
              <w:ind w:firstLine="851"/>
              <w:jc w:val="both"/>
              <w:rPr>
                <w:iCs/>
                <w:sz w:val="27"/>
                <w:szCs w:val="27"/>
              </w:rPr>
            </w:pPr>
            <w:r>
              <w:rPr>
                <w:iCs/>
                <w:sz w:val="27"/>
                <w:szCs w:val="27"/>
              </w:rPr>
              <w:t>4</w:t>
            </w:r>
          </w:p>
        </w:tc>
      </w:tr>
    </w:tbl>
    <w:p w14:paraId="7F9186DC" w14:textId="39668A78" w:rsidR="00423601" w:rsidRPr="00A42FBB" w:rsidRDefault="00423601" w:rsidP="00BF2E16">
      <w:pPr>
        <w:shd w:val="clear" w:color="auto" w:fill="FFFFFF" w:themeFill="background1"/>
        <w:spacing w:line="276" w:lineRule="auto"/>
        <w:ind w:firstLine="851"/>
        <w:jc w:val="both"/>
        <w:rPr>
          <w:sz w:val="27"/>
          <w:szCs w:val="27"/>
        </w:rPr>
      </w:pPr>
    </w:p>
    <w:p w14:paraId="75A4F804" w14:textId="77777777" w:rsidR="00417F12" w:rsidRDefault="00417F12" w:rsidP="006E7021">
      <w:pPr>
        <w:ind w:right="-1" w:firstLine="709"/>
        <w:jc w:val="both"/>
        <w:rPr>
          <w:rFonts w:eastAsia="Calibri"/>
          <w:sz w:val="27"/>
          <w:szCs w:val="27"/>
          <w:lang w:eastAsia="en-US"/>
        </w:rPr>
      </w:pPr>
    </w:p>
    <w:p w14:paraId="12BB9731" w14:textId="53900B62" w:rsidR="00417F12" w:rsidRPr="00417F12" w:rsidRDefault="006E7021" w:rsidP="00417F12">
      <w:pPr>
        <w:ind w:right="-1" w:firstLine="709"/>
        <w:jc w:val="both"/>
        <w:rPr>
          <w:rFonts w:eastAsia="Calibri"/>
          <w:sz w:val="26"/>
          <w:szCs w:val="26"/>
          <w:lang w:eastAsia="en-US"/>
        </w:rPr>
      </w:pPr>
      <w:r w:rsidRPr="006E7021">
        <w:rPr>
          <w:rFonts w:eastAsia="Calibri"/>
          <w:sz w:val="27"/>
          <w:szCs w:val="27"/>
          <w:lang w:eastAsia="en-US"/>
        </w:rPr>
        <w:t xml:space="preserve">Основным местом возникновения пожаров в зоне ответственности подразделений ГБУ РС (Я) «ГПС РС (Я)» являются объекты жилого сектора, где зарегистрировано </w:t>
      </w:r>
      <w:r w:rsidR="00417F12" w:rsidRPr="00417F12">
        <w:rPr>
          <w:rFonts w:eastAsia="Calibri"/>
          <w:b/>
          <w:sz w:val="26"/>
          <w:szCs w:val="26"/>
          <w:lang w:eastAsia="en-US"/>
        </w:rPr>
        <w:t>29</w:t>
      </w:r>
      <w:r w:rsidR="00283704">
        <w:rPr>
          <w:rFonts w:eastAsia="Calibri"/>
          <w:b/>
          <w:sz w:val="26"/>
          <w:szCs w:val="26"/>
          <w:lang w:eastAsia="en-US"/>
        </w:rPr>
        <w:t>9</w:t>
      </w:r>
      <w:r w:rsidR="00417F12" w:rsidRPr="00417F12">
        <w:rPr>
          <w:rFonts w:eastAsia="Calibri"/>
          <w:sz w:val="26"/>
          <w:szCs w:val="26"/>
          <w:lang w:eastAsia="en-US"/>
        </w:rPr>
        <w:t xml:space="preserve"> пожаров, что составляет 45,6% (АППГ - 369, -19,</w:t>
      </w:r>
      <w:r w:rsidR="00283704">
        <w:rPr>
          <w:rFonts w:eastAsia="Calibri"/>
          <w:sz w:val="26"/>
          <w:szCs w:val="26"/>
          <w:lang w:eastAsia="en-US"/>
        </w:rPr>
        <w:t>0</w:t>
      </w:r>
      <w:r w:rsidR="00417F12" w:rsidRPr="00417F12">
        <w:rPr>
          <w:rFonts w:eastAsia="Calibri"/>
          <w:sz w:val="26"/>
          <w:szCs w:val="26"/>
          <w:lang w:eastAsia="en-US"/>
        </w:rPr>
        <w:t>%) от общего количества, из них: в одноквартирных домах – 72 пожара, в многоквартирных – 58 пожаров, в частных гаражах, банях и прочих постройках жилого назначения – 16</w:t>
      </w:r>
      <w:r w:rsidR="00283704">
        <w:rPr>
          <w:rFonts w:eastAsia="Calibri"/>
          <w:sz w:val="26"/>
          <w:szCs w:val="26"/>
          <w:lang w:eastAsia="en-US"/>
        </w:rPr>
        <w:t>9</w:t>
      </w:r>
      <w:r w:rsidR="00417F12" w:rsidRPr="00417F12">
        <w:rPr>
          <w:rFonts w:eastAsia="Calibri"/>
          <w:sz w:val="26"/>
          <w:szCs w:val="26"/>
          <w:lang w:eastAsia="en-US"/>
        </w:rPr>
        <w:t xml:space="preserve"> пожаров.</w:t>
      </w:r>
    </w:p>
    <w:p w14:paraId="41A3EDFF" w14:textId="6554C716"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 Места открытого хранения веществ, материалов - </w:t>
      </w:r>
      <w:r w:rsidRPr="00417F12">
        <w:rPr>
          <w:rFonts w:eastAsia="Calibri"/>
          <w:b/>
          <w:sz w:val="26"/>
          <w:szCs w:val="26"/>
          <w:lang w:eastAsia="en-US"/>
        </w:rPr>
        <w:t>66</w:t>
      </w:r>
      <w:r w:rsidRPr="00417F12">
        <w:rPr>
          <w:rFonts w:eastAsia="Calibri"/>
          <w:sz w:val="26"/>
          <w:szCs w:val="26"/>
          <w:lang w:eastAsia="en-US"/>
        </w:rPr>
        <w:t xml:space="preserve"> пожаров (10,</w:t>
      </w:r>
      <w:r w:rsidR="00D32F8E">
        <w:rPr>
          <w:rFonts w:eastAsia="Calibri"/>
          <w:sz w:val="26"/>
          <w:szCs w:val="26"/>
          <w:lang w:eastAsia="en-US"/>
        </w:rPr>
        <w:t>1</w:t>
      </w:r>
      <w:r w:rsidRPr="00417F12">
        <w:rPr>
          <w:rFonts w:eastAsia="Calibri"/>
          <w:sz w:val="26"/>
          <w:szCs w:val="26"/>
          <w:lang w:eastAsia="en-US"/>
        </w:rPr>
        <w:t>%) (АППГ – 48, +37,5%);</w:t>
      </w:r>
    </w:p>
    <w:p w14:paraId="48EE1625" w14:textId="7ABAA239"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Транспортных средствах – </w:t>
      </w:r>
      <w:r w:rsidRPr="00417F12">
        <w:rPr>
          <w:rFonts w:eastAsia="Calibri"/>
          <w:b/>
          <w:sz w:val="26"/>
          <w:szCs w:val="26"/>
          <w:lang w:eastAsia="en-US"/>
        </w:rPr>
        <w:t>54</w:t>
      </w:r>
      <w:r w:rsidRPr="00417F12">
        <w:rPr>
          <w:rFonts w:eastAsia="Calibri"/>
          <w:sz w:val="26"/>
          <w:szCs w:val="26"/>
          <w:lang w:eastAsia="en-US"/>
        </w:rPr>
        <w:t xml:space="preserve"> пожара (8,</w:t>
      </w:r>
      <w:r w:rsidR="00D32F8E">
        <w:rPr>
          <w:rFonts w:eastAsia="Calibri"/>
          <w:sz w:val="26"/>
          <w:szCs w:val="26"/>
          <w:lang w:eastAsia="en-US"/>
        </w:rPr>
        <w:t>2</w:t>
      </w:r>
      <w:r w:rsidRPr="00417F12">
        <w:rPr>
          <w:rFonts w:eastAsia="Calibri"/>
          <w:sz w:val="26"/>
          <w:szCs w:val="26"/>
          <w:lang w:eastAsia="en-US"/>
        </w:rPr>
        <w:t>%) (АППГ- 63, -14,3%);</w:t>
      </w:r>
    </w:p>
    <w:p w14:paraId="70D4605B" w14:textId="77777777"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Зданиях производственного назначения – </w:t>
      </w:r>
      <w:r w:rsidRPr="00417F12">
        <w:rPr>
          <w:rFonts w:eastAsia="Calibri"/>
          <w:b/>
          <w:sz w:val="26"/>
          <w:szCs w:val="26"/>
          <w:lang w:eastAsia="en-US"/>
        </w:rPr>
        <w:t>38</w:t>
      </w:r>
      <w:r w:rsidRPr="00417F12">
        <w:rPr>
          <w:rFonts w:eastAsia="Calibri"/>
          <w:sz w:val="26"/>
          <w:szCs w:val="26"/>
          <w:lang w:eastAsia="en-US"/>
        </w:rPr>
        <w:t xml:space="preserve"> пожаров (5,8%) (АППГ-36, +5,6%);</w:t>
      </w:r>
    </w:p>
    <w:p w14:paraId="1E8177E0" w14:textId="77777777"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Зданиях и помещениях предприятий торговли – </w:t>
      </w:r>
      <w:r w:rsidRPr="00417F12">
        <w:rPr>
          <w:rFonts w:eastAsia="Calibri"/>
          <w:b/>
          <w:sz w:val="26"/>
          <w:szCs w:val="26"/>
          <w:lang w:eastAsia="en-US"/>
        </w:rPr>
        <w:t>9</w:t>
      </w:r>
      <w:r w:rsidRPr="00417F12">
        <w:rPr>
          <w:rFonts w:eastAsia="Calibri"/>
          <w:sz w:val="26"/>
          <w:szCs w:val="26"/>
          <w:lang w:eastAsia="en-US"/>
        </w:rPr>
        <w:t xml:space="preserve"> пожаров (1,4%) (АППГ-</w:t>
      </w:r>
      <w:proofErr w:type="gramStart"/>
      <w:r w:rsidRPr="00417F12">
        <w:rPr>
          <w:rFonts w:eastAsia="Calibri"/>
          <w:sz w:val="26"/>
          <w:szCs w:val="26"/>
          <w:lang w:eastAsia="en-US"/>
        </w:rPr>
        <w:t xml:space="preserve">10,   </w:t>
      </w:r>
      <w:proofErr w:type="gramEnd"/>
      <w:r w:rsidRPr="00417F12">
        <w:rPr>
          <w:rFonts w:eastAsia="Calibri"/>
          <w:sz w:val="26"/>
          <w:szCs w:val="26"/>
          <w:lang w:eastAsia="en-US"/>
        </w:rPr>
        <w:t xml:space="preserve">         -10,0%);</w:t>
      </w:r>
    </w:p>
    <w:p w14:paraId="67E086BE" w14:textId="41C98259"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Зданиях учебно-воспитательного назначения - </w:t>
      </w:r>
      <w:r w:rsidRPr="00417F12">
        <w:rPr>
          <w:rFonts w:eastAsia="Calibri"/>
          <w:b/>
          <w:sz w:val="26"/>
          <w:szCs w:val="26"/>
          <w:lang w:eastAsia="en-US"/>
        </w:rPr>
        <w:t>2</w:t>
      </w:r>
      <w:r w:rsidRPr="00417F12">
        <w:rPr>
          <w:rFonts w:eastAsia="Calibri"/>
          <w:sz w:val="26"/>
          <w:szCs w:val="26"/>
          <w:lang w:eastAsia="en-US"/>
        </w:rPr>
        <w:t xml:space="preserve"> пожара (0,3%) (АППГ-</w:t>
      </w:r>
      <w:proofErr w:type="gramStart"/>
      <w:r w:rsidRPr="00417F12">
        <w:rPr>
          <w:rFonts w:eastAsia="Calibri"/>
          <w:sz w:val="26"/>
          <w:szCs w:val="26"/>
          <w:lang w:eastAsia="en-US"/>
        </w:rPr>
        <w:t xml:space="preserve">7, </w:t>
      </w:r>
      <w:r w:rsidR="00283704">
        <w:rPr>
          <w:rFonts w:eastAsia="Calibri"/>
          <w:sz w:val="26"/>
          <w:szCs w:val="26"/>
          <w:lang w:eastAsia="en-US"/>
        </w:rPr>
        <w:t xml:space="preserve">  </w:t>
      </w:r>
      <w:proofErr w:type="gramEnd"/>
      <w:r w:rsidR="00283704">
        <w:rPr>
          <w:rFonts w:eastAsia="Calibri"/>
          <w:sz w:val="26"/>
          <w:szCs w:val="26"/>
          <w:lang w:eastAsia="en-US"/>
        </w:rPr>
        <w:t xml:space="preserve">              </w:t>
      </w:r>
      <w:r w:rsidRPr="00417F12">
        <w:rPr>
          <w:rFonts w:eastAsia="Calibri"/>
          <w:sz w:val="26"/>
          <w:szCs w:val="26"/>
          <w:lang w:eastAsia="en-US"/>
        </w:rPr>
        <w:t>-71,4%);</w:t>
      </w:r>
    </w:p>
    <w:p w14:paraId="2B9E13F9" w14:textId="77777777"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Здания, помещениях здравоохранения - </w:t>
      </w:r>
      <w:r w:rsidRPr="00417F12">
        <w:rPr>
          <w:rFonts w:eastAsia="Calibri"/>
          <w:b/>
          <w:sz w:val="26"/>
          <w:szCs w:val="26"/>
          <w:lang w:eastAsia="en-US"/>
        </w:rPr>
        <w:t>2</w:t>
      </w:r>
      <w:r w:rsidRPr="00417F12">
        <w:rPr>
          <w:rFonts w:eastAsia="Calibri"/>
          <w:sz w:val="26"/>
          <w:szCs w:val="26"/>
          <w:lang w:eastAsia="en-US"/>
        </w:rPr>
        <w:t xml:space="preserve"> пожара (0,3%) (АППГ – 3, -33,3%);</w:t>
      </w:r>
    </w:p>
    <w:p w14:paraId="6A70EEFA" w14:textId="35ECC67D"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 xml:space="preserve">- Прочие объекты </w:t>
      </w:r>
      <w:r w:rsidRPr="00417F12">
        <w:rPr>
          <w:rFonts w:eastAsia="Calibri"/>
          <w:b/>
          <w:sz w:val="26"/>
          <w:szCs w:val="26"/>
          <w:lang w:eastAsia="en-US"/>
        </w:rPr>
        <w:t>185</w:t>
      </w:r>
      <w:r w:rsidRPr="00417F12">
        <w:rPr>
          <w:rFonts w:eastAsia="Calibri"/>
          <w:sz w:val="26"/>
          <w:szCs w:val="26"/>
          <w:lang w:eastAsia="en-US"/>
        </w:rPr>
        <w:t xml:space="preserve"> пожаров (28,</w:t>
      </w:r>
      <w:r w:rsidR="00283704">
        <w:rPr>
          <w:rFonts w:eastAsia="Calibri"/>
          <w:sz w:val="26"/>
          <w:szCs w:val="26"/>
          <w:lang w:eastAsia="en-US"/>
        </w:rPr>
        <w:t>2</w:t>
      </w:r>
      <w:r w:rsidRPr="00417F12">
        <w:rPr>
          <w:rFonts w:eastAsia="Calibri"/>
          <w:sz w:val="26"/>
          <w:szCs w:val="26"/>
          <w:lang w:eastAsia="en-US"/>
        </w:rPr>
        <w:t>%) (АППГ - 33</w:t>
      </w:r>
      <w:r w:rsidR="00D32F8E">
        <w:rPr>
          <w:rFonts w:eastAsia="Calibri"/>
          <w:sz w:val="26"/>
          <w:szCs w:val="26"/>
          <w:lang w:eastAsia="en-US"/>
        </w:rPr>
        <w:t>4</w:t>
      </w:r>
      <w:r w:rsidRPr="00417F12">
        <w:rPr>
          <w:rFonts w:eastAsia="Calibri"/>
          <w:sz w:val="26"/>
          <w:szCs w:val="26"/>
          <w:lang w:eastAsia="en-US"/>
        </w:rPr>
        <w:t>, -44,</w:t>
      </w:r>
      <w:r w:rsidR="00D32F8E">
        <w:rPr>
          <w:rFonts w:eastAsia="Calibri"/>
          <w:sz w:val="26"/>
          <w:szCs w:val="26"/>
          <w:lang w:eastAsia="en-US"/>
        </w:rPr>
        <w:t>6</w:t>
      </w:r>
      <w:r w:rsidRPr="00417F12">
        <w:rPr>
          <w:rFonts w:eastAsia="Calibri"/>
          <w:sz w:val="26"/>
          <w:szCs w:val="26"/>
          <w:lang w:eastAsia="en-US"/>
        </w:rPr>
        <w:t>%).</w:t>
      </w:r>
    </w:p>
    <w:p w14:paraId="098CDD84" w14:textId="77777777" w:rsidR="00417F12" w:rsidRPr="00417F12" w:rsidRDefault="00417F12" w:rsidP="00417F12">
      <w:pPr>
        <w:ind w:right="-1" w:firstLine="709"/>
        <w:jc w:val="both"/>
        <w:rPr>
          <w:rFonts w:eastAsia="Calibri"/>
          <w:sz w:val="26"/>
          <w:szCs w:val="26"/>
          <w:lang w:eastAsia="en-US"/>
        </w:rPr>
      </w:pPr>
    </w:p>
    <w:p w14:paraId="7C1ACB9E" w14:textId="0621B026" w:rsidR="00417F12" w:rsidRPr="00417F12" w:rsidRDefault="00417F12" w:rsidP="00417F12">
      <w:pPr>
        <w:ind w:right="-1" w:firstLine="709"/>
        <w:jc w:val="both"/>
        <w:rPr>
          <w:rFonts w:eastAsia="Calibri"/>
          <w:sz w:val="26"/>
          <w:szCs w:val="26"/>
          <w:lang w:eastAsia="en-US"/>
        </w:rPr>
      </w:pPr>
      <w:r w:rsidRPr="00417F12">
        <w:rPr>
          <w:rFonts w:eastAsia="Calibri"/>
          <w:sz w:val="26"/>
          <w:szCs w:val="26"/>
          <w:lang w:eastAsia="en-US"/>
        </w:rPr>
        <w:t>В целом по сравнению с АППГ наблюдается снижение количества пожаров на 24,</w:t>
      </w:r>
      <w:r w:rsidR="00D32F8E">
        <w:rPr>
          <w:rFonts w:eastAsia="Calibri"/>
          <w:sz w:val="26"/>
          <w:szCs w:val="26"/>
          <w:lang w:eastAsia="en-US"/>
        </w:rPr>
        <w:t>7</w:t>
      </w:r>
      <w:r w:rsidRPr="00417F12">
        <w:rPr>
          <w:rFonts w:eastAsia="Calibri"/>
          <w:sz w:val="26"/>
          <w:szCs w:val="26"/>
          <w:lang w:eastAsia="en-US"/>
        </w:rPr>
        <w:t>%, в том числе в жилом секторе на 19,2%, рост пожаров отмечается в местах открытого хранения веществ, материалов на 37,5% и в зданиях производственного назначения на 5,6%.</w:t>
      </w:r>
    </w:p>
    <w:p w14:paraId="67B29133" w14:textId="2B027538" w:rsidR="00CA6018" w:rsidRPr="006E7021" w:rsidRDefault="00CA6018" w:rsidP="00417F12">
      <w:pPr>
        <w:ind w:right="-1" w:firstLine="709"/>
        <w:jc w:val="both"/>
        <w:rPr>
          <w:sz w:val="27"/>
          <w:szCs w:val="27"/>
          <w:highlight w:val="yellow"/>
        </w:rPr>
      </w:pPr>
    </w:p>
    <w:p w14:paraId="7191DC46" w14:textId="2195186E" w:rsidR="00CA6018" w:rsidRPr="00981713" w:rsidRDefault="00CA6018" w:rsidP="00CA6018">
      <w:pPr>
        <w:shd w:val="clear" w:color="auto" w:fill="FFFFFF" w:themeFill="background1"/>
        <w:spacing w:line="276" w:lineRule="auto"/>
        <w:jc w:val="both"/>
        <w:rPr>
          <w:sz w:val="28"/>
          <w:szCs w:val="28"/>
          <w:highlight w:val="yellow"/>
        </w:rPr>
      </w:pPr>
      <w:r w:rsidRPr="000404F5">
        <w:rPr>
          <w:noProof/>
          <w:sz w:val="28"/>
          <w:szCs w:val="28"/>
          <w:lang w:eastAsia="ru-RU"/>
        </w:rPr>
        <w:drawing>
          <wp:inline distT="0" distB="0" distL="0" distR="0" wp14:anchorId="6FD6FA8B" wp14:editId="288AFDE9">
            <wp:extent cx="6067425" cy="3429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E867CD5" w14:textId="1AA0067B" w:rsidR="00CA6018" w:rsidRPr="00981713" w:rsidRDefault="00CA6018" w:rsidP="006352C8">
      <w:pPr>
        <w:shd w:val="clear" w:color="auto" w:fill="FFFFFF" w:themeFill="background1"/>
        <w:spacing w:line="276" w:lineRule="auto"/>
        <w:ind w:firstLine="851"/>
        <w:jc w:val="both"/>
        <w:rPr>
          <w:sz w:val="28"/>
          <w:szCs w:val="28"/>
          <w:highlight w:val="yellow"/>
        </w:rPr>
      </w:pPr>
    </w:p>
    <w:p w14:paraId="397430AB" w14:textId="0BD17799" w:rsidR="00331982" w:rsidRPr="00A42FBB" w:rsidRDefault="00714BF5" w:rsidP="0035498A">
      <w:pPr>
        <w:ind w:right="-1" w:firstLine="709"/>
        <w:jc w:val="both"/>
        <w:rPr>
          <w:rFonts w:eastAsia="Calibri"/>
          <w:sz w:val="27"/>
          <w:szCs w:val="27"/>
          <w:lang w:eastAsia="en-US"/>
        </w:rPr>
      </w:pPr>
      <w:r w:rsidRPr="00A42FBB">
        <w:rPr>
          <w:rFonts w:eastAsia="Calibri"/>
          <w:sz w:val="27"/>
          <w:szCs w:val="27"/>
          <w:lang w:eastAsia="en-US"/>
        </w:rPr>
        <w:t>С начала года за</w:t>
      </w:r>
      <w:r w:rsidR="007B68B4" w:rsidRPr="00A42FBB">
        <w:rPr>
          <w:rFonts w:eastAsia="Calibri"/>
          <w:sz w:val="27"/>
          <w:szCs w:val="27"/>
          <w:lang w:eastAsia="en-US"/>
        </w:rPr>
        <w:t>р</w:t>
      </w:r>
      <w:r w:rsidRPr="00A42FBB">
        <w:rPr>
          <w:rFonts w:eastAsia="Calibri"/>
          <w:sz w:val="27"/>
          <w:szCs w:val="27"/>
          <w:lang w:eastAsia="en-US"/>
        </w:rPr>
        <w:t>егистрирован</w:t>
      </w:r>
      <w:r w:rsidR="00E071D7" w:rsidRPr="00A42FBB">
        <w:rPr>
          <w:rFonts w:eastAsia="Calibri"/>
          <w:sz w:val="27"/>
          <w:szCs w:val="27"/>
          <w:lang w:eastAsia="en-US"/>
        </w:rPr>
        <w:t>о</w:t>
      </w:r>
      <w:r w:rsidRPr="00A42FBB">
        <w:rPr>
          <w:rFonts w:eastAsia="Calibri"/>
          <w:sz w:val="27"/>
          <w:szCs w:val="27"/>
          <w:lang w:eastAsia="en-US"/>
        </w:rPr>
        <w:t xml:space="preserve"> </w:t>
      </w:r>
      <w:r w:rsidR="000252A5" w:rsidRPr="00A42FBB">
        <w:rPr>
          <w:rFonts w:eastAsia="Calibri"/>
          <w:sz w:val="27"/>
          <w:szCs w:val="27"/>
          <w:lang w:eastAsia="en-US"/>
        </w:rPr>
        <w:t>2</w:t>
      </w:r>
      <w:r w:rsidRPr="00A42FBB">
        <w:rPr>
          <w:rFonts w:eastAsia="Calibri"/>
          <w:sz w:val="27"/>
          <w:szCs w:val="27"/>
          <w:lang w:eastAsia="en-US"/>
        </w:rPr>
        <w:t xml:space="preserve"> пожар</w:t>
      </w:r>
      <w:r w:rsidR="000252A5" w:rsidRPr="00A42FBB">
        <w:rPr>
          <w:rFonts w:eastAsia="Calibri"/>
          <w:sz w:val="27"/>
          <w:szCs w:val="27"/>
          <w:lang w:eastAsia="en-US"/>
        </w:rPr>
        <w:t>а</w:t>
      </w:r>
      <w:r w:rsidRPr="00A42FBB">
        <w:rPr>
          <w:rFonts w:eastAsia="Calibri"/>
          <w:sz w:val="27"/>
          <w:szCs w:val="27"/>
          <w:lang w:eastAsia="en-US"/>
        </w:rPr>
        <w:t xml:space="preserve"> на объект</w:t>
      </w:r>
      <w:r w:rsidR="000252A5" w:rsidRPr="00A42FBB">
        <w:rPr>
          <w:rFonts w:eastAsia="Calibri"/>
          <w:sz w:val="27"/>
          <w:szCs w:val="27"/>
          <w:lang w:eastAsia="en-US"/>
        </w:rPr>
        <w:t>ах</w:t>
      </w:r>
      <w:r w:rsidRPr="00A42FBB">
        <w:rPr>
          <w:rFonts w:eastAsia="Calibri"/>
          <w:sz w:val="27"/>
          <w:szCs w:val="27"/>
          <w:lang w:eastAsia="en-US"/>
        </w:rPr>
        <w:t xml:space="preserve"> </w:t>
      </w:r>
      <w:r w:rsidR="007B68B4" w:rsidRPr="00A42FBB">
        <w:rPr>
          <w:rFonts w:eastAsia="Calibri"/>
          <w:sz w:val="27"/>
          <w:szCs w:val="27"/>
          <w:lang w:eastAsia="en-US"/>
        </w:rPr>
        <w:t>образования</w:t>
      </w:r>
      <w:r w:rsidRPr="00A42FBB">
        <w:rPr>
          <w:rFonts w:eastAsia="Calibri"/>
          <w:sz w:val="27"/>
          <w:szCs w:val="27"/>
          <w:lang w:eastAsia="en-US"/>
        </w:rPr>
        <w:t xml:space="preserve"> (АППГ </w:t>
      </w:r>
      <w:r w:rsidR="00215024">
        <w:rPr>
          <w:rFonts w:eastAsia="Calibri"/>
          <w:sz w:val="27"/>
          <w:szCs w:val="27"/>
          <w:lang w:eastAsia="en-US"/>
        </w:rPr>
        <w:t>7</w:t>
      </w:r>
      <w:r w:rsidRPr="00A42FBB">
        <w:rPr>
          <w:rFonts w:eastAsia="Calibri"/>
          <w:sz w:val="27"/>
          <w:szCs w:val="27"/>
          <w:lang w:eastAsia="en-US"/>
        </w:rPr>
        <w:t xml:space="preserve">; </w:t>
      </w:r>
      <w:r w:rsidR="00215024">
        <w:rPr>
          <w:rFonts w:eastAsia="Calibri"/>
          <w:sz w:val="27"/>
          <w:szCs w:val="27"/>
          <w:lang w:eastAsia="en-US"/>
        </w:rPr>
        <w:t>-71,4</w:t>
      </w:r>
      <w:r w:rsidRPr="00A42FBB">
        <w:rPr>
          <w:rFonts w:eastAsia="Calibri"/>
          <w:sz w:val="27"/>
          <w:szCs w:val="27"/>
          <w:lang w:eastAsia="en-US"/>
        </w:rPr>
        <w:t xml:space="preserve">%). </w:t>
      </w:r>
    </w:p>
    <w:p w14:paraId="0D1700E3" w14:textId="533BC62A" w:rsidR="00714BF5" w:rsidRPr="00A42FBB" w:rsidRDefault="00714BF5" w:rsidP="0035498A">
      <w:pPr>
        <w:ind w:right="-1" w:firstLine="709"/>
        <w:jc w:val="both"/>
        <w:rPr>
          <w:rFonts w:eastAsia="Calibri"/>
          <w:sz w:val="27"/>
          <w:szCs w:val="27"/>
          <w:lang w:eastAsia="en-US"/>
        </w:rPr>
      </w:pPr>
      <w:r w:rsidRPr="00A42FBB">
        <w:rPr>
          <w:rFonts w:eastAsia="Calibri"/>
          <w:sz w:val="27"/>
          <w:szCs w:val="27"/>
          <w:lang w:eastAsia="en-US"/>
        </w:rPr>
        <w:t xml:space="preserve">- 17.02.2022 </w:t>
      </w:r>
      <w:r w:rsidR="007B68B4" w:rsidRPr="00A42FBB">
        <w:rPr>
          <w:rFonts w:eastAsia="Calibri"/>
          <w:sz w:val="27"/>
          <w:szCs w:val="27"/>
          <w:lang w:eastAsia="en-US"/>
        </w:rPr>
        <w:t xml:space="preserve">произошел пожар в </w:t>
      </w:r>
      <w:r w:rsidRPr="00A42FBB">
        <w:rPr>
          <w:rFonts w:eastAsia="Calibri"/>
          <w:sz w:val="27"/>
          <w:szCs w:val="27"/>
          <w:lang w:eastAsia="en-US"/>
        </w:rPr>
        <w:t>здани</w:t>
      </w:r>
      <w:r w:rsidR="007B68B4" w:rsidRPr="00A42FBB">
        <w:rPr>
          <w:rFonts w:eastAsia="Calibri"/>
          <w:sz w:val="27"/>
          <w:szCs w:val="27"/>
          <w:lang w:eastAsia="en-US"/>
        </w:rPr>
        <w:t>и</w:t>
      </w:r>
      <w:r w:rsidRPr="00A42FBB">
        <w:rPr>
          <w:rFonts w:eastAsia="Calibri"/>
          <w:sz w:val="27"/>
          <w:szCs w:val="27"/>
          <w:lang w:eastAsia="en-US"/>
        </w:rPr>
        <w:t xml:space="preserve"> МБДОУ детский сад №4 «Солнышко»</w:t>
      </w:r>
      <w:r w:rsidR="007B68B4" w:rsidRPr="00A42FBB">
        <w:rPr>
          <w:rFonts w:eastAsia="Calibri"/>
          <w:sz w:val="27"/>
          <w:szCs w:val="27"/>
          <w:lang w:eastAsia="en-US"/>
        </w:rPr>
        <w:t xml:space="preserve">, расположенного в с. </w:t>
      </w:r>
      <w:proofErr w:type="spellStart"/>
      <w:r w:rsidR="007B68B4" w:rsidRPr="00A42FBB">
        <w:rPr>
          <w:rFonts w:eastAsia="Calibri"/>
          <w:sz w:val="27"/>
          <w:szCs w:val="27"/>
          <w:lang w:eastAsia="en-US"/>
        </w:rPr>
        <w:t>Бердигестях</w:t>
      </w:r>
      <w:proofErr w:type="spellEnd"/>
      <w:r w:rsidR="007B68B4" w:rsidRPr="00A42FBB">
        <w:rPr>
          <w:rFonts w:eastAsia="Calibri"/>
          <w:sz w:val="27"/>
          <w:szCs w:val="27"/>
          <w:lang w:eastAsia="en-US"/>
        </w:rPr>
        <w:t xml:space="preserve"> Горного района. В результате пожара, огнем повреждены внутренняя стена и кабель на площади 1 </w:t>
      </w:r>
      <w:proofErr w:type="spellStart"/>
      <w:r w:rsidR="007B68B4" w:rsidRPr="00A42FBB">
        <w:rPr>
          <w:rFonts w:eastAsia="Calibri"/>
          <w:sz w:val="27"/>
          <w:szCs w:val="27"/>
          <w:lang w:eastAsia="en-US"/>
        </w:rPr>
        <w:t>кв.м</w:t>
      </w:r>
      <w:proofErr w:type="spellEnd"/>
      <w:r w:rsidR="007B68B4" w:rsidRPr="00A42FBB">
        <w:rPr>
          <w:rFonts w:eastAsia="Calibri"/>
          <w:sz w:val="27"/>
          <w:szCs w:val="27"/>
          <w:lang w:eastAsia="en-US"/>
        </w:rPr>
        <w:t xml:space="preserve">. </w:t>
      </w:r>
    </w:p>
    <w:p w14:paraId="372E1712" w14:textId="30E65463" w:rsidR="000252A5" w:rsidRPr="00A42FBB" w:rsidRDefault="000252A5" w:rsidP="0035498A">
      <w:pPr>
        <w:ind w:right="-1" w:firstLine="709"/>
        <w:jc w:val="both"/>
        <w:rPr>
          <w:rFonts w:eastAsia="Calibri"/>
          <w:sz w:val="27"/>
          <w:szCs w:val="27"/>
          <w:lang w:eastAsia="en-US"/>
        </w:rPr>
      </w:pPr>
      <w:r w:rsidRPr="00A42FBB">
        <w:rPr>
          <w:rFonts w:eastAsia="Calibri"/>
          <w:sz w:val="27"/>
          <w:szCs w:val="27"/>
          <w:lang w:eastAsia="en-US"/>
        </w:rPr>
        <w:lastRenderedPageBreak/>
        <w:t xml:space="preserve">- 20.03.2022 произошел пожар в здании начальной школы, расположенной в п. Зырянка </w:t>
      </w:r>
      <w:proofErr w:type="spellStart"/>
      <w:r w:rsidRPr="00A42FBB">
        <w:rPr>
          <w:rFonts w:eastAsia="Calibri"/>
          <w:sz w:val="27"/>
          <w:szCs w:val="27"/>
          <w:lang w:eastAsia="en-US"/>
        </w:rPr>
        <w:t>Верхнеколымского</w:t>
      </w:r>
      <w:proofErr w:type="spellEnd"/>
      <w:r w:rsidRPr="00A42FBB">
        <w:rPr>
          <w:rFonts w:eastAsia="Calibri"/>
          <w:sz w:val="27"/>
          <w:szCs w:val="27"/>
          <w:lang w:eastAsia="en-US"/>
        </w:rPr>
        <w:t xml:space="preserve"> района. В результате пожара огнем повреждено здание школы на общей площади 35 </w:t>
      </w:r>
      <w:proofErr w:type="spellStart"/>
      <w:r w:rsidRPr="00A42FBB">
        <w:rPr>
          <w:rFonts w:eastAsia="Calibri"/>
          <w:sz w:val="27"/>
          <w:szCs w:val="27"/>
          <w:lang w:eastAsia="en-US"/>
        </w:rPr>
        <w:t>кв.м</w:t>
      </w:r>
      <w:proofErr w:type="spellEnd"/>
      <w:r w:rsidRPr="00A42FBB">
        <w:rPr>
          <w:rFonts w:eastAsia="Calibri"/>
          <w:sz w:val="27"/>
          <w:szCs w:val="27"/>
          <w:lang w:eastAsia="en-US"/>
        </w:rPr>
        <w:t>.</w:t>
      </w:r>
    </w:p>
    <w:p w14:paraId="0F401649" w14:textId="632F9740" w:rsidR="00C72975" w:rsidRDefault="00C72975" w:rsidP="0035498A">
      <w:pPr>
        <w:ind w:right="-1" w:firstLine="709"/>
        <w:jc w:val="both"/>
        <w:rPr>
          <w:rFonts w:eastAsia="Calibri"/>
          <w:sz w:val="27"/>
          <w:szCs w:val="27"/>
          <w:lang w:eastAsia="en-US"/>
        </w:rPr>
      </w:pPr>
      <w:r w:rsidRPr="00A42FBB">
        <w:rPr>
          <w:rFonts w:eastAsia="Calibri"/>
          <w:sz w:val="27"/>
          <w:szCs w:val="27"/>
          <w:lang w:eastAsia="en-US"/>
        </w:rPr>
        <w:t>Гибели и травм на объектах образования не допущены.</w:t>
      </w:r>
    </w:p>
    <w:p w14:paraId="6E116C5B" w14:textId="77777777" w:rsidR="00D04C63" w:rsidRPr="00A42FBB" w:rsidRDefault="00D04C63" w:rsidP="0035498A">
      <w:pPr>
        <w:ind w:right="-1" w:firstLine="709"/>
        <w:jc w:val="both"/>
        <w:rPr>
          <w:rFonts w:eastAsia="Calibri"/>
          <w:sz w:val="27"/>
          <w:szCs w:val="27"/>
          <w:lang w:eastAsia="en-US"/>
        </w:rPr>
      </w:pPr>
    </w:p>
    <w:p w14:paraId="768DE103" w14:textId="32B893F8" w:rsidR="007B68B4" w:rsidRPr="00A42FBB" w:rsidRDefault="007B68B4" w:rsidP="0035498A">
      <w:pPr>
        <w:ind w:right="-1" w:firstLine="709"/>
        <w:jc w:val="both"/>
        <w:rPr>
          <w:rFonts w:eastAsia="Calibri"/>
          <w:sz w:val="27"/>
          <w:szCs w:val="27"/>
          <w:lang w:eastAsia="en-US"/>
        </w:rPr>
      </w:pPr>
      <w:r w:rsidRPr="00427CBC">
        <w:rPr>
          <w:rFonts w:eastAsia="Calibri"/>
          <w:b/>
          <w:sz w:val="27"/>
          <w:szCs w:val="27"/>
          <w:lang w:eastAsia="en-US"/>
        </w:rPr>
        <w:t>На объектах жизнеобеспечения</w:t>
      </w:r>
      <w:r w:rsidRPr="00A42FBB">
        <w:rPr>
          <w:rFonts w:eastAsia="Calibri"/>
          <w:sz w:val="27"/>
          <w:szCs w:val="27"/>
          <w:lang w:eastAsia="en-US"/>
        </w:rPr>
        <w:t xml:space="preserve"> зарегистрировано </w:t>
      </w:r>
      <w:r w:rsidR="00215024">
        <w:rPr>
          <w:rFonts w:eastAsia="Calibri"/>
          <w:sz w:val="27"/>
          <w:szCs w:val="27"/>
          <w:lang w:eastAsia="en-US"/>
        </w:rPr>
        <w:t>10</w:t>
      </w:r>
      <w:r w:rsidRPr="00A42FBB">
        <w:rPr>
          <w:rFonts w:eastAsia="Calibri"/>
          <w:sz w:val="27"/>
          <w:szCs w:val="27"/>
          <w:lang w:eastAsia="en-US"/>
        </w:rPr>
        <w:t xml:space="preserve"> пожар</w:t>
      </w:r>
      <w:r w:rsidR="00481DE1" w:rsidRPr="00A42FBB">
        <w:rPr>
          <w:rFonts w:eastAsia="Calibri"/>
          <w:sz w:val="27"/>
          <w:szCs w:val="27"/>
          <w:lang w:eastAsia="en-US"/>
        </w:rPr>
        <w:t>ов</w:t>
      </w:r>
      <w:r w:rsidR="006E2FF0" w:rsidRPr="00A42FBB">
        <w:rPr>
          <w:rFonts w:eastAsia="Calibri"/>
          <w:sz w:val="27"/>
          <w:szCs w:val="27"/>
          <w:lang w:eastAsia="en-US"/>
        </w:rPr>
        <w:t xml:space="preserve"> (АППГ </w:t>
      </w:r>
      <w:r w:rsidR="007A1E17" w:rsidRPr="00A42FBB">
        <w:rPr>
          <w:rFonts w:eastAsia="Calibri"/>
          <w:sz w:val="27"/>
          <w:szCs w:val="27"/>
          <w:lang w:eastAsia="en-US"/>
        </w:rPr>
        <w:t>8</w:t>
      </w:r>
      <w:r w:rsidR="006E2FF0" w:rsidRPr="00A42FBB">
        <w:rPr>
          <w:rFonts w:eastAsia="Calibri"/>
          <w:sz w:val="27"/>
          <w:szCs w:val="27"/>
          <w:lang w:eastAsia="en-US"/>
        </w:rPr>
        <w:t xml:space="preserve">; </w:t>
      </w:r>
      <w:r w:rsidR="00215024">
        <w:rPr>
          <w:rFonts w:eastAsia="Calibri"/>
          <w:sz w:val="27"/>
          <w:szCs w:val="27"/>
          <w:lang w:eastAsia="en-US"/>
        </w:rPr>
        <w:t>+25</w:t>
      </w:r>
      <w:r w:rsidR="006E2FF0" w:rsidRPr="00A42FBB">
        <w:rPr>
          <w:rFonts w:eastAsia="Calibri"/>
          <w:sz w:val="27"/>
          <w:szCs w:val="27"/>
          <w:lang w:eastAsia="en-US"/>
        </w:rPr>
        <w:t>%)</w:t>
      </w:r>
      <w:r w:rsidRPr="00A42FBB">
        <w:rPr>
          <w:rFonts w:eastAsia="Calibri"/>
          <w:sz w:val="27"/>
          <w:szCs w:val="27"/>
          <w:lang w:eastAsia="en-US"/>
        </w:rPr>
        <w:t xml:space="preserve">, в том числе: ДЭС – 1 пожар, </w:t>
      </w:r>
      <w:r w:rsidR="006E2FF0" w:rsidRPr="00A42FBB">
        <w:rPr>
          <w:rFonts w:eastAsia="Calibri"/>
          <w:sz w:val="27"/>
          <w:szCs w:val="27"/>
          <w:lang w:eastAsia="en-US"/>
        </w:rPr>
        <w:t>к</w:t>
      </w:r>
      <w:r w:rsidRPr="00A42FBB">
        <w:rPr>
          <w:rFonts w:eastAsia="Calibri"/>
          <w:sz w:val="27"/>
          <w:szCs w:val="27"/>
          <w:lang w:eastAsia="en-US"/>
        </w:rPr>
        <w:t>отельны</w:t>
      </w:r>
      <w:r w:rsidR="006E2FF0" w:rsidRPr="00A42FBB">
        <w:rPr>
          <w:rFonts w:eastAsia="Calibri"/>
          <w:sz w:val="27"/>
          <w:szCs w:val="27"/>
          <w:lang w:eastAsia="en-US"/>
        </w:rPr>
        <w:t>е</w:t>
      </w:r>
      <w:r w:rsidRPr="00A42FBB">
        <w:rPr>
          <w:rFonts w:eastAsia="Calibri"/>
          <w:sz w:val="27"/>
          <w:szCs w:val="27"/>
          <w:lang w:eastAsia="en-US"/>
        </w:rPr>
        <w:t xml:space="preserve"> – </w:t>
      </w:r>
      <w:r w:rsidR="00215024">
        <w:rPr>
          <w:rFonts w:eastAsia="Calibri"/>
          <w:sz w:val="27"/>
          <w:szCs w:val="27"/>
          <w:lang w:eastAsia="en-US"/>
        </w:rPr>
        <w:t>9</w:t>
      </w:r>
      <w:r w:rsidRPr="00A42FBB">
        <w:rPr>
          <w:rFonts w:eastAsia="Calibri"/>
          <w:sz w:val="27"/>
          <w:szCs w:val="27"/>
          <w:lang w:eastAsia="en-US"/>
        </w:rPr>
        <w:t xml:space="preserve"> пожар</w:t>
      </w:r>
      <w:r w:rsidR="00481DE1" w:rsidRPr="00A42FBB">
        <w:rPr>
          <w:rFonts w:eastAsia="Calibri"/>
          <w:sz w:val="27"/>
          <w:szCs w:val="27"/>
          <w:lang w:eastAsia="en-US"/>
        </w:rPr>
        <w:t>ов</w:t>
      </w:r>
      <w:r w:rsidRPr="00A42FBB">
        <w:rPr>
          <w:rFonts w:eastAsia="Calibri"/>
          <w:sz w:val="27"/>
          <w:szCs w:val="27"/>
          <w:lang w:eastAsia="en-US"/>
        </w:rPr>
        <w:t>.</w:t>
      </w:r>
      <w:r w:rsidR="00850FCD" w:rsidRPr="00A42FBB">
        <w:rPr>
          <w:rFonts w:eastAsia="Calibri"/>
          <w:sz w:val="27"/>
          <w:szCs w:val="27"/>
          <w:lang w:eastAsia="en-US"/>
        </w:rPr>
        <w:t xml:space="preserve"> Зарегистрирована гибель 1 человека</w:t>
      </w:r>
      <w:r w:rsidR="00D04C63">
        <w:rPr>
          <w:rFonts w:eastAsia="Calibri"/>
          <w:sz w:val="27"/>
          <w:szCs w:val="27"/>
          <w:lang w:eastAsia="en-US"/>
        </w:rPr>
        <w:t xml:space="preserve"> в частной котельной </w:t>
      </w:r>
      <w:proofErr w:type="spellStart"/>
      <w:r w:rsidR="00D04C63">
        <w:rPr>
          <w:rFonts w:eastAsia="Calibri"/>
          <w:sz w:val="27"/>
          <w:szCs w:val="27"/>
          <w:lang w:eastAsia="en-US"/>
        </w:rPr>
        <w:t>Намского</w:t>
      </w:r>
      <w:proofErr w:type="spellEnd"/>
      <w:r w:rsidR="00D04C63">
        <w:rPr>
          <w:rFonts w:eastAsia="Calibri"/>
          <w:sz w:val="27"/>
          <w:szCs w:val="27"/>
          <w:lang w:eastAsia="en-US"/>
        </w:rPr>
        <w:t xml:space="preserve"> района.</w:t>
      </w:r>
      <w:r w:rsidRPr="00A42FBB">
        <w:rPr>
          <w:rFonts w:eastAsia="Calibri"/>
          <w:sz w:val="27"/>
          <w:szCs w:val="27"/>
          <w:lang w:eastAsia="en-US"/>
        </w:rPr>
        <w:t xml:space="preserve"> </w:t>
      </w:r>
    </w:p>
    <w:p w14:paraId="1ED9D7C3" w14:textId="2434CA84" w:rsidR="006E2FF0" w:rsidRPr="00A42FBB" w:rsidRDefault="006E2FF0" w:rsidP="0035498A">
      <w:pPr>
        <w:ind w:right="-1" w:firstLine="709"/>
        <w:jc w:val="both"/>
        <w:rPr>
          <w:rFonts w:eastAsia="Calibri"/>
          <w:sz w:val="27"/>
          <w:szCs w:val="27"/>
          <w:lang w:eastAsia="en-US"/>
        </w:rPr>
      </w:pPr>
      <w:r w:rsidRPr="00A42FBB">
        <w:rPr>
          <w:rFonts w:eastAsia="Calibri"/>
          <w:sz w:val="27"/>
          <w:szCs w:val="27"/>
          <w:lang w:eastAsia="en-US"/>
        </w:rPr>
        <w:t>- 10.01.2022 пожар дизельной электростанции, принадлежащей «</w:t>
      </w:r>
      <w:proofErr w:type="spellStart"/>
      <w:r w:rsidRPr="00A42FBB">
        <w:rPr>
          <w:rFonts w:eastAsia="Calibri"/>
          <w:sz w:val="27"/>
          <w:szCs w:val="27"/>
          <w:lang w:eastAsia="en-US"/>
        </w:rPr>
        <w:t>Сахаэнерго</w:t>
      </w:r>
      <w:proofErr w:type="spellEnd"/>
      <w:r w:rsidRPr="00A42FBB">
        <w:rPr>
          <w:rFonts w:eastAsia="Calibri"/>
          <w:sz w:val="27"/>
          <w:szCs w:val="27"/>
          <w:lang w:eastAsia="en-US"/>
        </w:rPr>
        <w:t xml:space="preserve">» в с. </w:t>
      </w:r>
      <w:proofErr w:type="spellStart"/>
      <w:r w:rsidRPr="00A42FBB">
        <w:rPr>
          <w:rFonts w:eastAsia="Calibri"/>
          <w:sz w:val="27"/>
          <w:szCs w:val="27"/>
          <w:lang w:eastAsia="en-US"/>
        </w:rPr>
        <w:t>Аргас</w:t>
      </w:r>
      <w:proofErr w:type="spellEnd"/>
      <w:r w:rsidRPr="00A42FBB">
        <w:rPr>
          <w:rFonts w:eastAsia="Calibri"/>
          <w:sz w:val="27"/>
          <w:szCs w:val="27"/>
          <w:lang w:eastAsia="en-US"/>
        </w:rPr>
        <w:t xml:space="preserve"> </w:t>
      </w:r>
      <w:proofErr w:type="spellStart"/>
      <w:r w:rsidRPr="00A42FBB">
        <w:rPr>
          <w:rFonts w:eastAsia="Calibri"/>
          <w:sz w:val="27"/>
          <w:szCs w:val="27"/>
          <w:lang w:eastAsia="en-US"/>
        </w:rPr>
        <w:t>Кобяйского</w:t>
      </w:r>
      <w:proofErr w:type="spellEnd"/>
      <w:r w:rsidRPr="00A42FBB">
        <w:rPr>
          <w:rFonts w:eastAsia="Calibri"/>
          <w:sz w:val="27"/>
          <w:szCs w:val="27"/>
          <w:lang w:eastAsia="en-US"/>
        </w:rPr>
        <w:t xml:space="preserve"> района. В результате пожара огнем повреждена кровля здания на площади 30 </w:t>
      </w:r>
      <w:proofErr w:type="spellStart"/>
      <w:r w:rsidRPr="00A42FBB">
        <w:rPr>
          <w:rFonts w:eastAsia="Calibri"/>
          <w:sz w:val="27"/>
          <w:szCs w:val="27"/>
          <w:lang w:eastAsia="en-US"/>
        </w:rPr>
        <w:t>кв.м</w:t>
      </w:r>
      <w:proofErr w:type="spellEnd"/>
      <w:r w:rsidRPr="00A42FBB">
        <w:rPr>
          <w:rFonts w:eastAsia="Calibri"/>
          <w:sz w:val="27"/>
          <w:szCs w:val="27"/>
          <w:lang w:eastAsia="en-US"/>
        </w:rPr>
        <w:t xml:space="preserve">. </w:t>
      </w:r>
    </w:p>
    <w:p w14:paraId="18E5E067" w14:textId="05128726" w:rsidR="00E6613B" w:rsidRPr="00A42FBB" w:rsidRDefault="00E6613B" w:rsidP="0035498A">
      <w:pPr>
        <w:ind w:right="-1" w:firstLine="709"/>
        <w:jc w:val="both"/>
        <w:rPr>
          <w:rFonts w:eastAsia="Calibri"/>
          <w:sz w:val="27"/>
          <w:szCs w:val="27"/>
          <w:lang w:eastAsia="en-US"/>
        </w:rPr>
      </w:pPr>
      <w:r w:rsidRPr="00A42FBB">
        <w:rPr>
          <w:rFonts w:eastAsia="Calibri"/>
          <w:sz w:val="27"/>
          <w:szCs w:val="27"/>
          <w:lang w:eastAsia="en-US"/>
        </w:rPr>
        <w:t xml:space="preserve">- 21.01.2022 пожар котельной частного магазина в с. </w:t>
      </w:r>
      <w:proofErr w:type="spellStart"/>
      <w:r w:rsidRPr="00A42FBB">
        <w:rPr>
          <w:rFonts w:eastAsia="Calibri"/>
          <w:sz w:val="27"/>
          <w:szCs w:val="27"/>
          <w:lang w:eastAsia="en-US"/>
        </w:rPr>
        <w:t>Сылан</w:t>
      </w:r>
      <w:proofErr w:type="spellEnd"/>
      <w:r w:rsidRPr="00A42FBB">
        <w:rPr>
          <w:rFonts w:eastAsia="Calibri"/>
          <w:sz w:val="27"/>
          <w:szCs w:val="27"/>
          <w:lang w:eastAsia="en-US"/>
        </w:rPr>
        <w:t xml:space="preserve"> </w:t>
      </w:r>
      <w:proofErr w:type="spellStart"/>
      <w:r w:rsidRPr="00A42FBB">
        <w:rPr>
          <w:rFonts w:eastAsia="Calibri"/>
          <w:sz w:val="27"/>
          <w:szCs w:val="27"/>
          <w:lang w:eastAsia="en-US"/>
        </w:rPr>
        <w:t>Чурапчинского</w:t>
      </w:r>
      <w:proofErr w:type="spellEnd"/>
      <w:r w:rsidRPr="00A42FBB">
        <w:rPr>
          <w:rFonts w:eastAsia="Calibri"/>
          <w:sz w:val="27"/>
          <w:szCs w:val="27"/>
          <w:lang w:eastAsia="en-US"/>
        </w:rPr>
        <w:t xml:space="preserve"> района. В результате пожара, огнем поврежден пол на площади 2 </w:t>
      </w:r>
      <w:proofErr w:type="spellStart"/>
      <w:r w:rsidRPr="00A42FBB">
        <w:rPr>
          <w:rFonts w:eastAsia="Calibri"/>
          <w:sz w:val="27"/>
          <w:szCs w:val="27"/>
          <w:lang w:eastAsia="en-US"/>
        </w:rPr>
        <w:t>кв.м</w:t>
      </w:r>
      <w:proofErr w:type="spellEnd"/>
      <w:r w:rsidRPr="00A42FBB">
        <w:rPr>
          <w:rFonts w:eastAsia="Calibri"/>
          <w:sz w:val="27"/>
          <w:szCs w:val="27"/>
          <w:lang w:eastAsia="en-US"/>
        </w:rPr>
        <w:t>.</w:t>
      </w:r>
    </w:p>
    <w:p w14:paraId="32D778E6" w14:textId="201E6FDF" w:rsidR="00E6613B" w:rsidRPr="00A42FBB" w:rsidRDefault="00E6613B" w:rsidP="0035498A">
      <w:pPr>
        <w:ind w:right="-1" w:firstLine="709"/>
        <w:jc w:val="both"/>
        <w:rPr>
          <w:rFonts w:eastAsia="Calibri"/>
          <w:sz w:val="27"/>
          <w:szCs w:val="27"/>
          <w:lang w:eastAsia="en-US"/>
        </w:rPr>
      </w:pPr>
      <w:r w:rsidRPr="00A42FBB">
        <w:rPr>
          <w:rFonts w:eastAsia="Calibri"/>
          <w:sz w:val="27"/>
          <w:szCs w:val="27"/>
          <w:lang w:eastAsia="en-US"/>
        </w:rPr>
        <w:t>- 01.02.2022 пожар котельной ОАО «</w:t>
      </w:r>
      <w:proofErr w:type="spellStart"/>
      <w:r w:rsidRPr="00A42FBB">
        <w:rPr>
          <w:rFonts w:eastAsia="Calibri"/>
          <w:sz w:val="27"/>
          <w:szCs w:val="27"/>
          <w:lang w:eastAsia="en-US"/>
        </w:rPr>
        <w:t>Теплоэнергосерви</w:t>
      </w:r>
      <w:r w:rsidR="00716F23" w:rsidRPr="00A42FBB">
        <w:rPr>
          <w:rFonts w:eastAsia="Calibri"/>
          <w:sz w:val="27"/>
          <w:szCs w:val="27"/>
          <w:lang w:eastAsia="en-US"/>
        </w:rPr>
        <w:t>с</w:t>
      </w:r>
      <w:proofErr w:type="spellEnd"/>
      <w:r w:rsidRPr="00A42FBB">
        <w:rPr>
          <w:rFonts w:eastAsia="Calibri"/>
          <w:sz w:val="27"/>
          <w:szCs w:val="27"/>
          <w:lang w:eastAsia="en-US"/>
        </w:rPr>
        <w:t xml:space="preserve">» в п. Артык </w:t>
      </w:r>
      <w:proofErr w:type="spellStart"/>
      <w:r w:rsidRPr="00A42FBB">
        <w:rPr>
          <w:rFonts w:eastAsia="Calibri"/>
          <w:sz w:val="27"/>
          <w:szCs w:val="27"/>
          <w:lang w:eastAsia="en-US"/>
        </w:rPr>
        <w:t>Оймяконского</w:t>
      </w:r>
      <w:proofErr w:type="spellEnd"/>
      <w:r w:rsidRPr="00A42FBB">
        <w:rPr>
          <w:rFonts w:eastAsia="Calibri"/>
          <w:sz w:val="27"/>
          <w:szCs w:val="27"/>
          <w:lang w:eastAsia="en-US"/>
        </w:rPr>
        <w:t xml:space="preserve"> района. В результате пожара огнем повреждена кровля помещения на площади 6 </w:t>
      </w:r>
      <w:proofErr w:type="spellStart"/>
      <w:r w:rsidRPr="00A42FBB">
        <w:rPr>
          <w:rFonts w:eastAsia="Calibri"/>
          <w:sz w:val="27"/>
          <w:szCs w:val="27"/>
          <w:lang w:eastAsia="en-US"/>
        </w:rPr>
        <w:t>кв.м</w:t>
      </w:r>
      <w:proofErr w:type="spellEnd"/>
      <w:r w:rsidRPr="00A42FBB">
        <w:rPr>
          <w:rFonts w:eastAsia="Calibri"/>
          <w:sz w:val="27"/>
          <w:szCs w:val="27"/>
          <w:lang w:eastAsia="en-US"/>
        </w:rPr>
        <w:t>.</w:t>
      </w:r>
      <w:r w:rsidR="00151454" w:rsidRPr="00A42FBB">
        <w:rPr>
          <w:rFonts w:eastAsia="Calibri"/>
          <w:sz w:val="27"/>
          <w:szCs w:val="27"/>
          <w:lang w:eastAsia="en-US"/>
        </w:rPr>
        <w:t>, травмирован кочегар котельной.</w:t>
      </w:r>
    </w:p>
    <w:p w14:paraId="4F11507E" w14:textId="020176A6" w:rsidR="0094515C" w:rsidRPr="00A42FBB" w:rsidRDefault="0094515C" w:rsidP="0035498A">
      <w:pPr>
        <w:ind w:right="-1" w:firstLine="709"/>
        <w:jc w:val="both"/>
        <w:rPr>
          <w:rFonts w:eastAsia="Calibri"/>
          <w:sz w:val="27"/>
          <w:szCs w:val="27"/>
          <w:lang w:eastAsia="en-US"/>
        </w:rPr>
      </w:pPr>
      <w:r w:rsidRPr="00A42FBB">
        <w:rPr>
          <w:rFonts w:eastAsia="Calibri"/>
          <w:sz w:val="27"/>
          <w:szCs w:val="27"/>
          <w:lang w:eastAsia="en-US"/>
        </w:rPr>
        <w:t xml:space="preserve">- 21.03.2022 пожар в котельной частного магазина в с. Сунтар </w:t>
      </w:r>
      <w:proofErr w:type="spellStart"/>
      <w:r w:rsidRPr="00A42FBB">
        <w:rPr>
          <w:rFonts w:eastAsia="Calibri"/>
          <w:sz w:val="27"/>
          <w:szCs w:val="27"/>
          <w:lang w:eastAsia="en-US"/>
        </w:rPr>
        <w:t>Сунтарского</w:t>
      </w:r>
      <w:proofErr w:type="spellEnd"/>
      <w:r w:rsidRPr="00A42FBB">
        <w:rPr>
          <w:rFonts w:eastAsia="Calibri"/>
          <w:sz w:val="27"/>
          <w:szCs w:val="27"/>
          <w:lang w:eastAsia="en-US"/>
        </w:rPr>
        <w:t xml:space="preserve"> улуса</w:t>
      </w:r>
      <w:r w:rsidR="00A27F6F" w:rsidRPr="00A42FBB">
        <w:rPr>
          <w:rFonts w:eastAsia="Calibri"/>
          <w:sz w:val="27"/>
          <w:szCs w:val="27"/>
          <w:lang w:eastAsia="en-US"/>
        </w:rPr>
        <w:t>. В результате пожара повреждена внутренняя стена на пл. 6 кв. м.</w:t>
      </w:r>
    </w:p>
    <w:p w14:paraId="6CFC86B3" w14:textId="781DF8FF" w:rsidR="00E1463E" w:rsidRPr="00A42FBB" w:rsidRDefault="00E1463E" w:rsidP="0035498A">
      <w:pPr>
        <w:ind w:right="-1" w:firstLine="709"/>
        <w:jc w:val="both"/>
        <w:rPr>
          <w:rFonts w:eastAsia="Calibri"/>
          <w:sz w:val="27"/>
          <w:szCs w:val="27"/>
          <w:lang w:eastAsia="en-US"/>
        </w:rPr>
      </w:pPr>
      <w:r w:rsidRPr="00A42FBB">
        <w:rPr>
          <w:rFonts w:eastAsia="Calibri"/>
          <w:sz w:val="27"/>
          <w:szCs w:val="27"/>
          <w:lang w:eastAsia="en-US"/>
        </w:rPr>
        <w:t xml:space="preserve">- 29.03.2022 пожар в котельной филиала ГУП ЖКХ в п. </w:t>
      </w:r>
      <w:proofErr w:type="spellStart"/>
      <w:r w:rsidRPr="00A42FBB">
        <w:rPr>
          <w:rFonts w:eastAsia="Calibri"/>
          <w:sz w:val="27"/>
          <w:szCs w:val="27"/>
          <w:lang w:eastAsia="en-US"/>
        </w:rPr>
        <w:t>Сангар</w:t>
      </w:r>
      <w:proofErr w:type="spellEnd"/>
      <w:r w:rsidRPr="00A42FBB">
        <w:rPr>
          <w:rFonts w:eastAsia="Calibri"/>
          <w:sz w:val="27"/>
          <w:szCs w:val="27"/>
          <w:lang w:eastAsia="en-US"/>
        </w:rPr>
        <w:t xml:space="preserve"> </w:t>
      </w:r>
      <w:proofErr w:type="spellStart"/>
      <w:r w:rsidRPr="00A42FBB">
        <w:rPr>
          <w:rFonts w:eastAsia="Calibri"/>
          <w:sz w:val="27"/>
          <w:szCs w:val="27"/>
          <w:lang w:eastAsia="en-US"/>
        </w:rPr>
        <w:t>Кобяйского</w:t>
      </w:r>
      <w:proofErr w:type="spellEnd"/>
      <w:r w:rsidRPr="00A42FBB">
        <w:rPr>
          <w:rFonts w:eastAsia="Calibri"/>
          <w:sz w:val="27"/>
          <w:szCs w:val="27"/>
          <w:lang w:eastAsia="en-US"/>
        </w:rPr>
        <w:t xml:space="preserve"> </w:t>
      </w:r>
      <w:r w:rsidR="00C72975" w:rsidRPr="00A42FBB">
        <w:rPr>
          <w:rFonts w:eastAsia="Calibri"/>
          <w:sz w:val="27"/>
          <w:szCs w:val="27"/>
          <w:lang w:eastAsia="en-US"/>
        </w:rPr>
        <w:t xml:space="preserve">района. В результате пожара огнем повреждена стена на общей площади 4 </w:t>
      </w:r>
      <w:proofErr w:type="spellStart"/>
      <w:r w:rsidR="00C72975" w:rsidRPr="00A42FBB">
        <w:rPr>
          <w:rFonts w:eastAsia="Calibri"/>
          <w:sz w:val="27"/>
          <w:szCs w:val="27"/>
          <w:lang w:eastAsia="en-US"/>
        </w:rPr>
        <w:t>кв.м</w:t>
      </w:r>
      <w:proofErr w:type="spellEnd"/>
      <w:r w:rsidR="00C72975" w:rsidRPr="00A42FBB">
        <w:rPr>
          <w:rFonts w:eastAsia="Calibri"/>
          <w:sz w:val="27"/>
          <w:szCs w:val="27"/>
          <w:lang w:eastAsia="en-US"/>
        </w:rPr>
        <w:t>.</w:t>
      </w:r>
    </w:p>
    <w:p w14:paraId="5FCA4594" w14:textId="72ACA6EB" w:rsidR="00E6613B" w:rsidRDefault="0094515C" w:rsidP="0094515C">
      <w:pPr>
        <w:ind w:right="-1" w:firstLine="709"/>
        <w:jc w:val="both"/>
        <w:rPr>
          <w:rFonts w:eastAsia="Calibri"/>
          <w:sz w:val="27"/>
          <w:szCs w:val="27"/>
          <w:lang w:eastAsia="en-US"/>
        </w:rPr>
      </w:pPr>
      <w:r w:rsidRPr="00A42FBB">
        <w:rPr>
          <w:rFonts w:eastAsia="Calibri"/>
          <w:sz w:val="27"/>
          <w:szCs w:val="27"/>
          <w:lang w:eastAsia="en-US"/>
        </w:rPr>
        <w:t xml:space="preserve">- 05.04.2022 пожар в модульной котельной ИП ООО Михайлов И.Г. в </w:t>
      </w:r>
      <w:proofErr w:type="spellStart"/>
      <w:r w:rsidRPr="00A42FBB">
        <w:rPr>
          <w:rFonts w:eastAsia="Calibri"/>
          <w:sz w:val="27"/>
          <w:szCs w:val="27"/>
          <w:lang w:eastAsia="en-US"/>
        </w:rPr>
        <w:t>с.Уолбут</w:t>
      </w:r>
      <w:proofErr w:type="spellEnd"/>
      <w:r w:rsidRPr="00A42FBB">
        <w:rPr>
          <w:rFonts w:eastAsia="Calibri"/>
          <w:sz w:val="27"/>
          <w:szCs w:val="27"/>
          <w:lang w:eastAsia="en-US"/>
        </w:rPr>
        <w:t xml:space="preserve"> </w:t>
      </w:r>
      <w:proofErr w:type="spellStart"/>
      <w:r w:rsidRPr="00A42FBB">
        <w:rPr>
          <w:rFonts w:eastAsia="Calibri"/>
          <w:sz w:val="27"/>
          <w:szCs w:val="27"/>
          <w:lang w:eastAsia="en-US"/>
        </w:rPr>
        <w:t>Олекминского</w:t>
      </w:r>
      <w:proofErr w:type="spellEnd"/>
      <w:r w:rsidRPr="00A42FBB">
        <w:rPr>
          <w:rFonts w:eastAsia="Calibri"/>
          <w:sz w:val="27"/>
          <w:szCs w:val="27"/>
          <w:lang w:eastAsia="en-US"/>
        </w:rPr>
        <w:t xml:space="preserve"> района. В результате пожара огнем повреждена стена котельной изнутри на площади 9 </w:t>
      </w:r>
      <w:proofErr w:type="spellStart"/>
      <w:r w:rsidRPr="00A42FBB">
        <w:rPr>
          <w:rFonts w:eastAsia="Calibri"/>
          <w:sz w:val="27"/>
          <w:szCs w:val="27"/>
          <w:lang w:eastAsia="en-US"/>
        </w:rPr>
        <w:t>кв.м</w:t>
      </w:r>
      <w:proofErr w:type="spellEnd"/>
      <w:r w:rsidRPr="00A42FBB">
        <w:rPr>
          <w:rFonts w:eastAsia="Calibri"/>
          <w:sz w:val="27"/>
          <w:szCs w:val="27"/>
          <w:lang w:eastAsia="en-US"/>
        </w:rPr>
        <w:t>.</w:t>
      </w:r>
    </w:p>
    <w:p w14:paraId="648C6AD2" w14:textId="1B97303A" w:rsidR="005249BC" w:rsidRPr="00A42FBB" w:rsidRDefault="005249BC" w:rsidP="0094515C">
      <w:pPr>
        <w:ind w:right="-1" w:firstLine="709"/>
        <w:jc w:val="both"/>
        <w:rPr>
          <w:rFonts w:eastAsia="Calibri"/>
          <w:sz w:val="27"/>
          <w:szCs w:val="27"/>
          <w:lang w:eastAsia="en-US"/>
        </w:rPr>
      </w:pPr>
      <w:r>
        <w:rPr>
          <w:rFonts w:eastAsia="Calibri"/>
          <w:sz w:val="27"/>
          <w:szCs w:val="27"/>
          <w:lang w:eastAsia="en-US"/>
        </w:rPr>
        <w:t>- 22.04.2022 пожар в котельной магазина «</w:t>
      </w:r>
      <w:proofErr w:type="spellStart"/>
      <w:r>
        <w:rPr>
          <w:rFonts w:eastAsia="Calibri"/>
          <w:sz w:val="27"/>
          <w:szCs w:val="27"/>
          <w:lang w:eastAsia="en-US"/>
        </w:rPr>
        <w:t>Тэтим</w:t>
      </w:r>
      <w:proofErr w:type="spellEnd"/>
      <w:r>
        <w:rPr>
          <w:rFonts w:eastAsia="Calibri"/>
          <w:sz w:val="27"/>
          <w:szCs w:val="27"/>
          <w:lang w:eastAsia="en-US"/>
        </w:rPr>
        <w:t xml:space="preserve">» в с. Сунтар </w:t>
      </w:r>
      <w:proofErr w:type="spellStart"/>
      <w:r>
        <w:rPr>
          <w:rFonts w:eastAsia="Calibri"/>
          <w:sz w:val="27"/>
          <w:szCs w:val="27"/>
          <w:lang w:eastAsia="en-US"/>
        </w:rPr>
        <w:t>Сунтарского</w:t>
      </w:r>
      <w:proofErr w:type="spellEnd"/>
      <w:r>
        <w:rPr>
          <w:rFonts w:eastAsia="Calibri"/>
          <w:sz w:val="27"/>
          <w:szCs w:val="27"/>
          <w:lang w:eastAsia="en-US"/>
        </w:rPr>
        <w:t xml:space="preserve"> района, огнем повреждено помещение на 120 </w:t>
      </w:r>
      <w:proofErr w:type="spellStart"/>
      <w:r>
        <w:rPr>
          <w:rFonts w:eastAsia="Calibri"/>
          <w:sz w:val="27"/>
          <w:szCs w:val="27"/>
          <w:lang w:eastAsia="en-US"/>
        </w:rPr>
        <w:t>кв.м</w:t>
      </w:r>
      <w:proofErr w:type="spellEnd"/>
      <w:r>
        <w:rPr>
          <w:rFonts w:eastAsia="Calibri"/>
          <w:sz w:val="27"/>
          <w:szCs w:val="27"/>
          <w:lang w:eastAsia="en-US"/>
        </w:rPr>
        <w:t>.</w:t>
      </w:r>
    </w:p>
    <w:p w14:paraId="5B352586" w14:textId="7DBC5884" w:rsidR="0094515C" w:rsidRPr="00A42FBB" w:rsidRDefault="00F860CF" w:rsidP="00F860CF">
      <w:pPr>
        <w:ind w:right="-1" w:firstLine="709"/>
        <w:jc w:val="both"/>
        <w:rPr>
          <w:rFonts w:eastAsia="Calibri"/>
          <w:sz w:val="27"/>
          <w:szCs w:val="27"/>
          <w:lang w:eastAsia="en-US"/>
        </w:rPr>
      </w:pPr>
      <w:r w:rsidRPr="00A42FBB">
        <w:rPr>
          <w:rFonts w:eastAsia="Calibri"/>
          <w:sz w:val="27"/>
          <w:szCs w:val="27"/>
          <w:lang w:eastAsia="en-US"/>
        </w:rPr>
        <w:t>- 24.04.2022 пожар частной котельной</w:t>
      </w:r>
      <w:r w:rsidR="00B23561" w:rsidRPr="00A42FBB">
        <w:rPr>
          <w:rFonts w:eastAsia="Calibri"/>
          <w:sz w:val="27"/>
          <w:szCs w:val="27"/>
          <w:lang w:eastAsia="en-US"/>
        </w:rPr>
        <w:t xml:space="preserve"> в с. </w:t>
      </w:r>
      <w:proofErr w:type="spellStart"/>
      <w:r w:rsidR="00B23561" w:rsidRPr="00A42FBB">
        <w:rPr>
          <w:rFonts w:eastAsia="Calibri"/>
          <w:sz w:val="27"/>
          <w:szCs w:val="27"/>
          <w:lang w:eastAsia="en-US"/>
        </w:rPr>
        <w:t>Ымыяхтах</w:t>
      </w:r>
      <w:proofErr w:type="spellEnd"/>
      <w:r w:rsidR="00B23561" w:rsidRPr="00A42FBB">
        <w:rPr>
          <w:rFonts w:eastAsia="Calibri"/>
          <w:sz w:val="27"/>
          <w:szCs w:val="27"/>
          <w:lang w:eastAsia="en-US"/>
        </w:rPr>
        <w:t xml:space="preserve"> </w:t>
      </w:r>
      <w:proofErr w:type="spellStart"/>
      <w:r w:rsidR="00B23561" w:rsidRPr="00A42FBB">
        <w:rPr>
          <w:rFonts w:eastAsia="Calibri"/>
          <w:sz w:val="27"/>
          <w:szCs w:val="27"/>
          <w:lang w:eastAsia="en-US"/>
        </w:rPr>
        <w:t>Намского</w:t>
      </w:r>
      <w:proofErr w:type="spellEnd"/>
      <w:r w:rsidR="00B23561" w:rsidRPr="00A42FBB">
        <w:rPr>
          <w:rFonts w:eastAsia="Calibri"/>
          <w:sz w:val="27"/>
          <w:szCs w:val="27"/>
          <w:lang w:eastAsia="en-US"/>
        </w:rPr>
        <w:t xml:space="preserve"> района</w:t>
      </w:r>
      <w:r w:rsidRPr="00A42FBB">
        <w:rPr>
          <w:rFonts w:eastAsia="Calibri"/>
          <w:sz w:val="27"/>
          <w:szCs w:val="27"/>
          <w:lang w:eastAsia="en-US"/>
        </w:rPr>
        <w:t xml:space="preserve">. В результате пожара </w:t>
      </w:r>
      <w:r w:rsidR="00B23561" w:rsidRPr="00A42FBB">
        <w:rPr>
          <w:rFonts w:eastAsia="Calibri"/>
          <w:sz w:val="27"/>
          <w:szCs w:val="27"/>
          <w:lang w:eastAsia="en-US"/>
        </w:rPr>
        <w:t>о</w:t>
      </w:r>
      <w:r w:rsidRPr="00A42FBB">
        <w:rPr>
          <w:rFonts w:eastAsia="Calibri"/>
          <w:sz w:val="27"/>
          <w:szCs w:val="27"/>
          <w:lang w:eastAsia="en-US"/>
        </w:rPr>
        <w:t>гнем повреждена котельная изнутри по всей площади</w:t>
      </w:r>
      <w:r w:rsidR="00B23561" w:rsidRPr="00A42FBB">
        <w:rPr>
          <w:rFonts w:eastAsia="Calibri"/>
          <w:sz w:val="27"/>
          <w:szCs w:val="27"/>
          <w:lang w:eastAsia="en-US"/>
        </w:rPr>
        <w:t xml:space="preserve"> </w:t>
      </w:r>
      <w:r w:rsidRPr="00A42FBB">
        <w:rPr>
          <w:rFonts w:eastAsia="Calibri"/>
          <w:sz w:val="27"/>
          <w:szCs w:val="27"/>
          <w:lang w:eastAsia="en-US"/>
        </w:rPr>
        <w:t xml:space="preserve">16 </w:t>
      </w:r>
      <w:proofErr w:type="spellStart"/>
      <w:r w:rsidRPr="00A42FBB">
        <w:rPr>
          <w:rFonts w:eastAsia="Calibri"/>
          <w:sz w:val="27"/>
          <w:szCs w:val="27"/>
          <w:lang w:eastAsia="en-US"/>
        </w:rPr>
        <w:t>кв.м</w:t>
      </w:r>
      <w:proofErr w:type="spellEnd"/>
      <w:r w:rsidR="00B23561" w:rsidRPr="00A42FBB">
        <w:rPr>
          <w:rFonts w:eastAsia="Calibri"/>
          <w:sz w:val="27"/>
          <w:szCs w:val="27"/>
          <w:lang w:eastAsia="en-US"/>
        </w:rPr>
        <w:t>. Погиб 1 человек.</w:t>
      </w:r>
    </w:p>
    <w:p w14:paraId="46E5D13F" w14:textId="53FB1B71" w:rsidR="00B23561" w:rsidRDefault="00B23561" w:rsidP="00F860CF">
      <w:pPr>
        <w:ind w:right="-1" w:firstLine="709"/>
        <w:jc w:val="both"/>
        <w:rPr>
          <w:rFonts w:eastAsia="Calibri"/>
          <w:sz w:val="27"/>
          <w:szCs w:val="27"/>
          <w:lang w:eastAsia="en-US"/>
        </w:rPr>
      </w:pPr>
      <w:r w:rsidRPr="00A42FBB">
        <w:rPr>
          <w:rFonts w:eastAsia="Calibri"/>
          <w:sz w:val="27"/>
          <w:szCs w:val="27"/>
          <w:lang w:eastAsia="en-US"/>
        </w:rPr>
        <w:t xml:space="preserve">- 02.05.2022 пожар в частной котельной в </w:t>
      </w:r>
      <w:proofErr w:type="spellStart"/>
      <w:r w:rsidRPr="00A42FBB">
        <w:rPr>
          <w:rFonts w:eastAsia="Calibri"/>
          <w:sz w:val="27"/>
          <w:szCs w:val="27"/>
          <w:lang w:eastAsia="en-US"/>
        </w:rPr>
        <w:t>с.Бердигестях</w:t>
      </w:r>
      <w:proofErr w:type="spellEnd"/>
      <w:r w:rsidRPr="00A42FBB">
        <w:rPr>
          <w:rFonts w:eastAsia="Calibri"/>
          <w:sz w:val="27"/>
          <w:szCs w:val="27"/>
          <w:lang w:eastAsia="en-US"/>
        </w:rPr>
        <w:t xml:space="preserve"> Горного района. В результате пожара огнем уничтожен частная котельная по всей площади 9 </w:t>
      </w:r>
      <w:proofErr w:type="spellStart"/>
      <w:r w:rsidRPr="00A42FBB">
        <w:rPr>
          <w:rFonts w:eastAsia="Calibri"/>
          <w:sz w:val="27"/>
          <w:szCs w:val="27"/>
          <w:lang w:eastAsia="en-US"/>
        </w:rPr>
        <w:t>кв.м</w:t>
      </w:r>
      <w:proofErr w:type="spellEnd"/>
      <w:r w:rsidRPr="00A42FBB">
        <w:rPr>
          <w:rFonts w:eastAsia="Calibri"/>
          <w:sz w:val="27"/>
          <w:szCs w:val="27"/>
          <w:lang w:eastAsia="en-US"/>
        </w:rPr>
        <w:t>.</w:t>
      </w:r>
    </w:p>
    <w:p w14:paraId="6358957E" w14:textId="4D46D1AB" w:rsidR="00215024" w:rsidRPr="00A42FBB" w:rsidRDefault="00215024" w:rsidP="00F860CF">
      <w:pPr>
        <w:ind w:right="-1" w:firstLine="709"/>
        <w:jc w:val="both"/>
        <w:rPr>
          <w:rFonts w:eastAsia="Calibri"/>
          <w:sz w:val="27"/>
          <w:szCs w:val="27"/>
          <w:lang w:eastAsia="en-US"/>
        </w:rPr>
      </w:pPr>
      <w:r>
        <w:rPr>
          <w:rFonts w:eastAsia="Calibri"/>
          <w:sz w:val="27"/>
          <w:szCs w:val="27"/>
          <w:lang w:eastAsia="en-US"/>
        </w:rPr>
        <w:t xml:space="preserve">- 10.09.2022 пожар в котельной ГУП ЖКХ РС(Я) в с. </w:t>
      </w:r>
      <w:proofErr w:type="spellStart"/>
      <w:r>
        <w:rPr>
          <w:rFonts w:eastAsia="Calibri"/>
          <w:sz w:val="27"/>
          <w:szCs w:val="27"/>
          <w:lang w:eastAsia="en-US"/>
        </w:rPr>
        <w:t>Боробул</w:t>
      </w:r>
      <w:proofErr w:type="spellEnd"/>
      <w:r>
        <w:rPr>
          <w:rFonts w:eastAsia="Calibri"/>
          <w:sz w:val="27"/>
          <w:szCs w:val="27"/>
          <w:lang w:eastAsia="en-US"/>
        </w:rPr>
        <w:t xml:space="preserve"> </w:t>
      </w:r>
      <w:proofErr w:type="spellStart"/>
      <w:r>
        <w:rPr>
          <w:rFonts w:eastAsia="Calibri"/>
          <w:sz w:val="27"/>
          <w:szCs w:val="27"/>
          <w:lang w:eastAsia="en-US"/>
        </w:rPr>
        <w:t>Таттинского</w:t>
      </w:r>
      <w:proofErr w:type="spellEnd"/>
      <w:r>
        <w:rPr>
          <w:rFonts w:eastAsia="Calibri"/>
          <w:sz w:val="27"/>
          <w:szCs w:val="27"/>
          <w:lang w:eastAsia="en-US"/>
        </w:rPr>
        <w:t xml:space="preserve"> района</w:t>
      </w:r>
      <w:r w:rsidR="006D4E47">
        <w:rPr>
          <w:rFonts w:eastAsia="Calibri"/>
          <w:sz w:val="27"/>
          <w:szCs w:val="27"/>
          <w:lang w:eastAsia="en-US"/>
        </w:rPr>
        <w:t xml:space="preserve">, огнем повреждена </w:t>
      </w:r>
      <w:proofErr w:type="spellStart"/>
      <w:r w:rsidR="006D4E47">
        <w:rPr>
          <w:rFonts w:eastAsia="Calibri"/>
          <w:sz w:val="27"/>
          <w:szCs w:val="27"/>
          <w:lang w:eastAsia="en-US"/>
        </w:rPr>
        <w:t>электрощитовая</w:t>
      </w:r>
      <w:proofErr w:type="spellEnd"/>
      <w:r w:rsidR="006D4E47">
        <w:rPr>
          <w:rFonts w:eastAsia="Calibri"/>
          <w:sz w:val="27"/>
          <w:szCs w:val="27"/>
          <w:lang w:eastAsia="en-US"/>
        </w:rPr>
        <w:t xml:space="preserve"> на 6 </w:t>
      </w:r>
      <w:proofErr w:type="spellStart"/>
      <w:r w:rsidR="006D4E47">
        <w:rPr>
          <w:rFonts w:eastAsia="Calibri"/>
          <w:sz w:val="27"/>
          <w:szCs w:val="27"/>
          <w:lang w:eastAsia="en-US"/>
        </w:rPr>
        <w:t>кв.м</w:t>
      </w:r>
      <w:proofErr w:type="spellEnd"/>
      <w:r w:rsidR="006D4E47">
        <w:rPr>
          <w:rFonts w:eastAsia="Calibri"/>
          <w:sz w:val="27"/>
          <w:szCs w:val="27"/>
          <w:lang w:eastAsia="en-US"/>
        </w:rPr>
        <w:t>.</w:t>
      </w:r>
    </w:p>
    <w:p w14:paraId="35AAFF5B" w14:textId="77777777" w:rsidR="00050E32" w:rsidRPr="00A42FBB" w:rsidRDefault="00050E32" w:rsidP="0035498A">
      <w:pPr>
        <w:ind w:right="-1" w:firstLine="709"/>
        <w:jc w:val="both"/>
        <w:rPr>
          <w:rFonts w:eastAsia="Calibri"/>
          <w:sz w:val="27"/>
          <w:szCs w:val="27"/>
          <w:highlight w:val="yellow"/>
          <w:u w:val="single"/>
          <w:lang w:eastAsia="en-US"/>
        </w:rPr>
      </w:pPr>
    </w:p>
    <w:p w14:paraId="7EF23573" w14:textId="77777777" w:rsidR="00B45CE6" w:rsidRPr="00B45CE6" w:rsidRDefault="00B45CE6" w:rsidP="00B45CE6">
      <w:pPr>
        <w:ind w:right="-1" w:firstLine="709"/>
        <w:jc w:val="both"/>
        <w:rPr>
          <w:rFonts w:eastAsia="Calibri"/>
          <w:b/>
          <w:sz w:val="26"/>
          <w:szCs w:val="26"/>
          <w:u w:val="single"/>
          <w:lang w:eastAsia="en-US"/>
        </w:rPr>
      </w:pPr>
      <w:bookmarkStart w:id="11" w:name="_Hlk94647633"/>
      <w:r w:rsidRPr="00B45CE6">
        <w:rPr>
          <w:rFonts w:eastAsia="Calibri"/>
          <w:b/>
          <w:sz w:val="26"/>
          <w:szCs w:val="26"/>
          <w:u w:val="single"/>
          <w:lang w:eastAsia="en-US"/>
        </w:rPr>
        <w:t>Основными причинами пожаров являются:</w:t>
      </w:r>
    </w:p>
    <w:p w14:paraId="2CF98393" w14:textId="77777777" w:rsidR="00B45CE6" w:rsidRPr="00B45CE6" w:rsidRDefault="00B45CE6" w:rsidP="00B45CE6">
      <w:pPr>
        <w:ind w:right="-1"/>
        <w:jc w:val="both"/>
        <w:rPr>
          <w:rFonts w:eastAsia="Calibri"/>
          <w:sz w:val="26"/>
          <w:szCs w:val="26"/>
          <w:u w:val="single"/>
          <w:lang w:eastAsia="en-US"/>
        </w:rPr>
      </w:pPr>
    </w:p>
    <w:p w14:paraId="7B396F8C" w14:textId="77777777"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неосторожное обращение с огнем </w:t>
      </w:r>
      <w:r w:rsidRPr="00B45CE6">
        <w:rPr>
          <w:rFonts w:eastAsia="Calibri"/>
          <w:b/>
          <w:sz w:val="26"/>
          <w:szCs w:val="26"/>
          <w:lang w:eastAsia="en-US"/>
        </w:rPr>
        <w:t>125</w:t>
      </w:r>
      <w:r w:rsidRPr="00B45CE6">
        <w:rPr>
          <w:rFonts w:eastAsia="Calibri"/>
          <w:sz w:val="26"/>
          <w:szCs w:val="26"/>
          <w:lang w:eastAsia="en-US"/>
        </w:rPr>
        <w:t xml:space="preserve"> пожаров, что составляет 19,1% от общего количества пожаров (АППГ-235, -46,8%);</w:t>
      </w:r>
    </w:p>
    <w:p w14:paraId="65794332" w14:textId="77777777"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нарушение правил устройства и эксплуатации электрооборудования </w:t>
      </w:r>
      <w:r w:rsidRPr="00B45CE6">
        <w:rPr>
          <w:rFonts w:eastAsia="Calibri"/>
          <w:b/>
          <w:sz w:val="26"/>
          <w:szCs w:val="26"/>
          <w:lang w:eastAsia="en-US"/>
        </w:rPr>
        <w:t>116</w:t>
      </w:r>
      <w:r w:rsidRPr="00B45CE6">
        <w:rPr>
          <w:rFonts w:eastAsia="Calibri"/>
          <w:sz w:val="26"/>
          <w:szCs w:val="26"/>
          <w:lang w:eastAsia="en-US"/>
        </w:rPr>
        <w:t xml:space="preserve"> пожаров (17,7%) (АППГ- 134, -13,4%);</w:t>
      </w:r>
    </w:p>
    <w:p w14:paraId="7813C062" w14:textId="17887822"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нарушение правил устройства и эксплуатации печей </w:t>
      </w:r>
      <w:r w:rsidRPr="00B45CE6">
        <w:rPr>
          <w:rFonts w:eastAsia="Calibri"/>
          <w:b/>
          <w:sz w:val="26"/>
          <w:szCs w:val="26"/>
          <w:lang w:eastAsia="en-US"/>
        </w:rPr>
        <w:t>8</w:t>
      </w:r>
      <w:r>
        <w:rPr>
          <w:rFonts w:eastAsia="Calibri"/>
          <w:b/>
          <w:sz w:val="26"/>
          <w:szCs w:val="26"/>
          <w:lang w:eastAsia="en-US"/>
        </w:rPr>
        <w:t>9</w:t>
      </w:r>
      <w:r w:rsidRPr="00B45CE6">
        <w:rPr>
          <w:rFonts w:eastAsia="Calibri"/>
          <w:sz w:val="26"/>
          <w:szCs w:val="26"/>
          <w:lang w:eastAsia="en-US"/>
        </w:rPr>
        <w:t xml:space="preserve"> пожаров (13,</w:t>
      </w:r>
      <w:r>
        <w:rPr>
          <w:rFonts w:eastAsia="Calibri"/>
          <w:sz w:val="26"/>
          <w:szCs w:val="26"/>
          <w:lang w:eastAsia="en-US"/>
        </w:rPr>
        <w:t>6</w:t>
      </w:r>
      <w:r w:rsidRPr="00B45CE6">
        <w:rPr>
          <w:rFonts w:eastAsia="Calibri"/>
          <w:sz w:val="26"/>
          <w:szCs w:val="26"/>
          <w:lang w:eastAsia="en-US"/>
        </w:rPr>
        <w:t>%) (АППГ-123, -2</w:t>
      </w:r>
      <w:r>
        <w:rPr>
          <w:rFonts w:eastAsia="Calibri"/>
          <w:sz w:val="26"/>
          <w:szCs w:val="26"/>
          <w:lang w:eastAsia="en-US"/>
        </w:rPr>
        <w:t>7,6</w:t>
      </w:r>
      <w:r w:rsidRPr="00B45CE6">
        <w:rPr>
          <w:rFonts w:eastAsia="Calibri"/>
          <w:sz w:val="26"/>
          <w:szCs w:val="26"/>
          <w:lang w:eastAsia="en-US"/>
        </w:rPr>
        <w:t>%).</w:t>
      </w:r>
    </w:p>
    <w:p w14:paraId="28C86D09" w14:textId="79454896"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нарушения правил устройства и эксплуатации транспортных средств </w:t>
      </w:r>
      <w:r w:rsidRPr="00B45CE6">
        <w:rPr>
          <w:rFonts w:eastAsia="Calibri"/>
          <w:b/>
          <w:sz w:val="26"/>
          <w:szCs w:val="26"/>
          <w:lang w:eastAsia="en-US"/>
        </w:rPr>
        <w:t>40</w:t>
      </w:r>
      <w:r w:rsidRPr="00B45CE6">
        <w:rPr>
          <w:rFonts w:eastAsia="Calibri"/>
          <w:sz w:val="26"/>
          <w:szCs w:val="26"/>
          <w:lang w:eastAsia="en-US"/>
        </w:rPr>
        <w:t xml:space="preserve"> пожаров (</w:t>
      </w:r>
      <w:r w:rsidR="00985CE4">
        <w:rPr>
          <w:rFonts w:eastAsia="Calibri"/>
          <w:sz w:val="26"/>
          <w:szCs w:val="26"/>
          <w:lang w:eastAsia="en-US"/>
        </w:rPr>
        <w:t>6,1</w:t>
      </w:r>
      <w:r w:rsidRPr="00B45CE6">
        <w:rPr>
          <w:rFonts w:eastAsia="Calibri"/>
          <w:sz w:val="26"/>
          <w:szCs w:val="26"/>
          <w:lang w:eastAsia="en-US"/>
        </w:rPr>
        <w:t>%) (АППГ – 55, -27,</w:t>
      </w:r>
      <w:r w:rsidR="00985CE4">
        <w:rPr>
          <w:rFonts w:eastAsia="Calibri"/>
          <w:sz w:val="26"/>
          <w:szCs w:val="26"/>
          <w:lang w:eastAsia="en-US"/>
        </w:rPr>
        <w:t>3</w:t>
      </w:r>
      <w:r w:rsidRPr="00B45CE6">
        <w:rPr>
          <w:rFonts w:eastAsia="Calibri"/>
          <w:sz w:val="26"/>
          <w:szCs w:val="26"/>
          <w:lang w:eastAsia="en-US"/>
        </w:rPr>
        <w:t>%);</w:t>
      </w:r>
    </w:p>
    <w:p w14:paraId="2C0BA872" w14:textId="502A5E9E"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неисправность производственного оборудования </w:t>
      </w:r>
      <w:r w:rsidRPr="00B45CE6">
        <w:rPr>
          <w:rFonts w:eastAsia="Calibri"/>
          <w:b/>
          <w:sz w:val="26"/>
          <w:szCs w:val="26"/>
          <w:lang w:eastAsia="en-US"/>
        </w:rPr>
        <w:t>16</w:t>
      </w:r>
      <w:r w:rsidRPr="00B45CE6">
        <w:rPr>
          <w:rFonts w:eastAsia="Calibri"/>
          <w:sz w:val="26"/>
          <w:szCs w:val="26"/>
          <w:lang w:eastAsia="en-US"/>
        </w:rPr>
        <w:t xml:space="preserve"> пожаров (2,</w:t>
      </w:r>
      <w:r w:rsidR="00985CE4">
        <w:rPr>
          <w:rFonts w:eastAsia="Calibri"/>
          <w:sz w:val="26"/>
          <w:szCs w:val="26"/>
          <w:lang w:eastAsia="en-US"/>
        </w:rPr>
        <w:t>4</w:t>
      </w:r>
      <w:r w:rsidRPr="00B45CE6">
        <w:rPr>
          <w:rFonts w:eastAsia="Calibri"/>
          <w:sz w:val="26"/>
          <w:szCs w:val="26"/>
          <w:lang w:eastAsia="en-US"/>
        </w:rPr>
        <w:t>%) (АППГ 2, +700%);</w:t>
      </w:r>
    </w:p>
    <w:p w14:paraId="5649DD67" w14:textId="77777777"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поджог </w:t>
      </w:r>
      <w:r w:rsidRPr="00B45CE6">
        <w:rPr>
          <w:rFonts w:eastAsia="Calibri"/>
          <w:b/>
          <w:sz w:val="26"/>
          <w:szCs w:val="26"/>
          <w:lang w:eastAsia="en-US"/>
        </w:rPr>
        <w:t>9</w:t>
      </w:r>
      <w:r w:rsidRPr="00B45CE6">
        <w:rPr>
          <w:rFonts w:eastAsia="Calibri"/>
          <w:sz w:val="26"/>
          <w:szCs w:val="26"/>
          <w:lang w:eastAsia="en-US"/>
        </w:rPr>
        <w:t xml:space="preserve"> пожаров (1,4%) (АППГ 6, +50%)</w:t>
      </w:r>
    </w:p>
    <w:p w14:paraId="6ABF96E6" w14:textId="00B73C77"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 xml:space="preserve">- прочие причины </w:t>
      </w:r>
      <w:r w:rsidRPr="00B45CE6">
        <w:rPr>
          <w:rFonts w:eastAsia="Calibri"/>
          <w:b/>
          <w:sz w:val="26"/>
          <w:szCs w:val="26"/>
          <w:lang w:eastAsia="en-US"/>
        </w:rPr>
        <w:t>260</w:t>
      </w:r>
      <w:r w:rsidRPr="00B45CE6">
        <w:rPr>
          <w:rFonts w:eastAsia="Calibri"/>
          <w:sz w:val="26"/>
          <w:szCs w:val="26"/>
          <w:lang w:eastAsia="en-US"/>
        </w:rPr>
        <w:t xml:space="preserve"> пожаров (</w:t>
      </w:r>
      <w:r w:rsidR="00620CE8">
        <w:rPr>
          <w:rFonts w:eastAsia="Calibri"/>
          <w:sz w:val="26"/>
          <w:szCs w:val="26"/>
          <w:lang w:eastAsia="en-US"/>
        </w:rPr>
        <w:t>39,7</w:t>
      </w:r>
      <w:r w:rsidRPr="00B45CE6">
        <w:rPr>
          <w:rFonts w:eastAsia="Calibri"/>
          <w:sz w:val="26"/>
          <w:szCs w:val="26"/>
          <w:lang w:eastAsia="en-US"/>
        </w:rPr>
        <w:t>%) (АППГ – 31</w:t>
      </w:r>
      <w:r w:rsidR="00985CE4">
        <w:rPr>
          <w:rFonts w:eastAsia="Calibri"/>
          <w:sz w:val="26"/>
          <w:szCs w:val="26"/>
          <w:lang w:eastAsia="en-US"/>
        </w:rPr>
        <w:t>5</w:t>
      </w:r>
      <w:r w:rsidRPr="00B45CE6">
        <w:rPr>
          <w:rFonts w:eastAsia="Calibri"/>
          <w:sz w:val="26"/>
          <w:szCs w:val="26"/>
          <w:lang w:eastAsia="en-US"/>
        </w:rPr>
        <w:t>, -1</w:t>
      </w:r>
      <w:r w:rsidR="00985CE4">
        <w:rPr>
          <w:rFonts w:eastAsia="Calibri"/>
          <w:sz w:val="26"/>
          <w:szCs w:val="26"/>
          <w:lang w:eastAsia="en-US"/>
        </w:rPr>
        <w:t>7,5</w:t>
      </w:r>
      <w:r w:rsidRPr="00B45CE6">
        <w:rPr>
          <w:rFonts w:eastAsia="Calibri"/>
          <w:sz w:val="26"/>
          <w:szCs w:val="26"/>
          <w:lang w:eastAsia="en-US"/>
        </w:rPr>
        <w:t>%).</w:t>
      </w:r>
    </w:p>
    <w:p w14:paraId="530CF7A1" w14:textId="77777777" w:rsidR="00B45CE6" w:rsidRPr="00B45CE6" w:rsidRDefault="00B45CE6" w:rsidP="00B45CE6">
      <w:pPr>
        <w:ind w:right="-1" w:firstLine="709"/>
        <w:jc w:val="both"/>
        <w:rPr>
          <w:rFonts w:eastAsia="Calibri"/>
          <w:sz w:val="26"/>
          <w:szCs w:val="26"/>
          <w:lang w:eastAsia="en-US"/>
        </w:rPr>
      </w:pPr>
    </w:p>
    <w:p w14:paraId="3384C1EB" w14:textId="77777777" w:rsidR="00B45CE6" w:rsidRPr="00B45CE6" w:rsidRDefault="00B45CE6" w:rsidP="00B45CE6">
      <w:pPr>
        <w:ind w:right="-1" w:firstLine="709"/>
        <w:jc w:val="both"/>
        <w:rPr>
          <w:rFonts w:eastAsia="Calibri"/>
          <w:sz w:val="26"/>
          <w:szCs w:val="26"/>
          <w:lang w:eastAsia="en-US"/>
        </w:rPr>
      </w:pPr>
      <w:r w:rsidRPr="00B45CE6">
        <w:rPr>
          <w:rFonts w:eastAsia="Calibri"/>
          <w:sz w:val="26"/>
          <w:szCs w:val="26"/>
          <w:lang w:eastAsia="en-US"/>
        </w:rPr>
        <w:t>По сравнению с АППГ наблюдается снижение пожаров по причинам неосторожного обращения с огнем, нарушений правил устройства и эксплуатации электрооборудования, печей. Отмечается увеличение количества пожаров по причине умышленных действий по уничтожению имущества (поджог) на 50%, а также по причине неисправности производственного оборудования и нарушения технологического процесса производства рост в 8 раз.</w:t>
      </w:r>
    </w:p>
    <w:p w14:paraId="6F7F27F9" w14:textId="77777777" w:rsidR="00A42FBB" w:rsidRPr="00A42FBB" w:rsidRDefault="00A42FBB" w:rsidP="0072158A">
      <w:pPr>
        <w:ind w:right="-1" w:firstLine="709"/>
        <w:jc w:val="both"/>
        <w:rPr>
          <w:rFonts w:eastAsia="Calibri"/>
          <w:sz w:val="27"/>
          <w:szCs w:val="27"/>
          <w:lang w:eastAsia="en-US"/>
        </w:rPr>
      </w:pPr>
    </w:p>
    <w:p w14:paraId="66B84125" w14:textId="28C7AEDC" w:rsidR="00B23561" w:rsidRPr="00981713" w:rsidRDefault="00A42FBB" w:rsidP="00B23561">
      <w:pPr>
        <w:ind w:right="-1" w:firstLine="709"/>
        <w:jc w:val="both"/>
        <w:rPr>
          <w:rFonts w:eastAsia="Calibri"/>
          <w:sz w:val="26"/>
          <w:szCs w:val="26"/>
          <w:highlight w:val="yellow"/>
          <w:lang w:eastAsia="en-US"/>
        </w:rPr>
      </w:pPr>
      <w:r w:rsidRPr="00981713">
        <w:rPr>
          <w:noProof/>
          <w:sz w:val="28"/>
          <w:szCs w:val="28"/>
          <w:highlight w:val="yellow"/>
          <w:lang w:eastAsia="ru-RU"/>
        </w:rPr>
        <w:drawing>
          <wp:inline distT="0" distB="0" distL="0" distR="0" wp14:anchorId="0F8C0105" wp14:editId="773B9CFF">
            <wp:extent cx="5035296" cy="3312795"/>
            <wp:effectExtent l="0" t="0" r="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11"/>
    <w:p w14:paraId="2F3F54E6" w14:textId="71200003" w:rsidR="001B4D18" w:rsidRPr="00981713" w:rsidRDefault="001B4D18" w:rsidP="00290045">
      <w:pPr>
        <w:shd w:val="clear" w:color="auto" w:fill="FFFFFF" w:themeFill="background1"/>
        <w:spacing w:line="276" w:lineRule="auto"/>
        <w:jc w:val="both"/>
        <w:rPr>
          <w:sz w:val="28"/>
          <w:szCs w:val="28"/>
          <w:highlight w:val="yellow"/>
        </w:rPr>
      </w:pPr>
    </w:p>
    <w:p w14:paraId="3ACC2B2A" w14:textId="7D1B9F09" w:rsidR="00967C92" w:rsidRPr="00981713" w:rsidRDefault="00070814" w:rsidP="004051A7">
      <w:pPr>
        <w:spacing w:line="276" w:lineRule="auto"/>
        <w:jc w:val="both"/>
        <w:rPr>
          <w:sz w:val="28"/>
          <w:szCs w:val="28"/>
          <w:highlight w:val="yellow"/>
        </w:rPr>
      </w:pPr>
      <w:bookmarkStart w:id="12" w:name="_Hlk71508890"/>
      <w:r w:rsidRPr="00070814">
        <w:rPr>
          <w:noProof/>
          <w:lang w:eastAsia="ru-RU"/>
        </w:rPr>
        <w:lastRenderedPageBreak/>
        <w:drawing>
          <wp:inline distT="0" distB="0" distL="0" distR="0" wp14:anchorId="49F26FD7" wp14:editId="48FBC0AE">
            <wp:extent cx="4869180" cy="7706995"/>
            <wp:effectExtent l="0" t="0" r="762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9180" cy="7706995"/>
                    </a:xfrm>
                    <a:prstGeom prst="rect">
                      <a:avLst/>
                    </a:prstGeom>
                    <a:noFill/>
                    <a:ln>
                      <a:noFill/>
                    </a:ln>
                  </pic:spPr>
                </pic:pic>
              </a:graphicData>
            </a:graphic>
          </wp:inline>
        </w:drawing>
      </w:r>
    </w:p>
    <w:bookmarkEnd w:id="12"/>
    <w:p w14:paraId="66A5C034" w14:textId="77777777" w:rsidR="00967C92" w:rsidRPr="00981713" w:rsidRDefault="00967C92" w:rsidP="008D60AF">
      <w:pPr>
        <w:shd w:val="clear" w:color="auto" w:fill="FFFFFF" w:themeFill="background1"/>
        <w:spacing w:line="276" w:lineRule="auto"/>
        <w:ind w:firstLine="851"/>
        <w:jc w:val="both"/>
        <w:rPr>
          <w:b/>
          <w:iCs/>
          <w:sz w:val="28"/>
          <w:szCs w:val="28"/>
          <w:highlight w:val="yellow"/>
          <w:u w:val="single"/>
        </w:rPr>
      </w:pPr>
    </w:p>
    <w:p w14:paraId="475D8552" w14:textId="6B31DC0B" w:rsidR="00E25D78" w:rsidRPr="00E25D78" w:rsidRDefault="005E37D7" w:rsidP="008D60AF">
      <w:pPr>
        <w:shd w:val="clear" w:color="auto" w:fill="FFFFFF" w:themeFill="background1"/>
        <w:spacing w:line="276" w:lineRule="auto"/>
        <w:ind w:firstLine="851"/>
        <w:jc w:val="both"/>
        <w:rPr>
          <w:bCs/>
          <w:iCs/>
          <w:sz w:val="27"/>
          <w:szCs w:val="27"/>
        </w:rPr>
      </w:pPr>
      <w:r w:rsidRPr="00A42FBB">
        <w:rPr>
          <w:b/>
          <w:iCs/>
          <w:sz w:val="27"/>
          <w:szCs w:val="27"/>
          <w:u w:val="single"/>
        </w:rPr>
        <w:t>За анализируемый период</w:t>
      </w:r>
      <w:r w:rsidR="008D60AF" w:rsidRPr="00A42FBB">
        <w:rPr>
          <w:b/>
          <w:iCs/>
          <w:sz w:val="27"/>
          <w:szCs w:val="27"/>
          <w:u w:val="single"/>
        </w:rPr>
        <w:t xml:space="preserve"> негативная динамика по увеличению количество пожаров и последствиями от них наблюдается в следующих районах:</w:t>
      </w:r>
      <w:r w:rsidR="00E25D78">
        <w:rPr>
          <w:b/>
          <w:iCs/>
          <w:sz w:val="27"/>
          <w:szCs w:val="27"/>
          <w:u w:val="single"/>
        </w:rPr>
        <w:t xml:space="preserve"> </w:t>
      </w:r>
      <w:proofErr w:type="spellStart"/>
      <w:r w:rsidR="00070814" w:rsidRPr="00070814">
        <w:rPr>
          <w:bCs/>
          <w:iCs/>
          <w:sz w:val="27"/>
          <w:szCs w:val="27"/>
        </w:rPr>
        <w:t>Алданский</w:t>
      </w:r>
      <w:proofErr w:type="spellEnd"/>
      <w:r w:rsidR="00070814" w:rsidRPr="00070814">
        <w:rPr>
          <w:bCs/>
          <w:iCs/>
          <w:sz w:val="27"/>
          <w:szCs w:val="27"/>
        </w:rPr>
        <w:t xml:space="preserve">, </w:t>
      </w:r>
      <w:proofErr w:type="spellStart"/>
      <w:r w:rsidR="00070814" w:rsidRPr="00070814">
        <w:rPr>
          <w:bCs/>
          <w:iCs/>
          <w:sz w:val="27"/>
          <w:szCs w:val="27"/>
        </w:rPr>
        <w:t>Анабарский</w:t>
      </w:r>
      <w:proofErr w:type="spellEnd"/>
      <w:r w:rsidR="00070814" w:rsidRPr="00070814">
        <w:rPr>
          <w:bCs/>
          <w:iCs/>
          <w:sz w:val="27"/>
          <w:szCs w:val="27"/>
        </w:rPr>
        <w:t xml:space="preserve">, </w:t>
      </w:r>
      <w:proofErr w:type="spellStart"/>
      <w:r w:rsidR="00070814" w:rsidRPr="00070814">
        <w:rPr>
          <w:bCs/>
          <w:iCs/>
          <w:sz w:val="27"/>
          <w:szCs w:val="27"/>
        </w:rPr>
        <w:t>Булунский</w:t>
      </w:r>
      <w:proofErr w:type="spellEnd"/>
      <w:r w:rsidR="00070814" w:rsidRPr="00070814">
        <w:rPr>
          <w:bCs/>
          <w:iCs/>
          <w:sz w:val="27"/>
          <w:szCs w:val="27"/>
        </w:rPr>
        <w:t xml:space="preserve">, </w:t>
      </w:r>
      <w:proofErr w:type="spellStart"/>
      <w:r w:rsidR="00070814" w:rsidRPr="00070814">
        <w:rPr>
          <w:bCs/>
          <w:iCs/>
          <w:sz w:val="27"/>
          <w:szCs w:val="27"/>
        </w:rPr>
        <w:t>Верхнеколымский</w:t>
      </w:r>
      <w:proofErr w:type="spellEnd"/>
      <w:r w:rsidR="00070814" w:rsidRPr="00070814">
        <w:rPr>
          <w:bCs/>
          <w:iCs/>
          <w:sz w:val="27"/>
          <w:szCs w:val="27"/>
        </w:rPr>
        <w:t xml:space="preserve">, </w:t>
      </w:r>
      <w:proofErr w:type="spellStart"/>
      <w:r w:rsidR="00070814" w:rsidRPr="00070814">
        <w:rPr>
          <w:bCs/>
          <w:iCs/>
          <w:sz w:val="27"/>
          <w:szCs w:val="27"/>
        </w:rPr>
        <w:t>Верхоянский</w:t>
      </w:r>
      <w:proofErr w:type="spellEnd"/>
      <w:r w:rsidR="00070814" w:rsidRPr="00070814">
        <w:rPr>
          <w:bCs/>
          <w:iCs/>
          <w:sz w:val="27"/>
          <w:szCs w:val="27"/>
        </w:rPr>
        <w:t xml:space="preserve">, Вилюйский, Ленский, </w:t>
      </w:r>
      <w:proofErr w:type="spellStart"/>
      <w:r w:rsidR="00070814" w:rsidRPr="00070814">
        <w:rPr>
          <w:bCs/>
          <w:iCs/>
          <w:sz w:val="27"/>
          <w:szCs w:val="27"/>
        </w:rPr>
        <w:t>Мегино-Кангаласский</w:t>
      </w:r>
      <w:proofErr w:type="spellEnd"/>
      <w:r w:rsidR="00070814" w:rsidRPr="00070814">
        <w:rPr>
          <w:bCs/>
          <w:iCs/>
          <w:sz w:val="27"/>
          <w:szCs w:val="27"/>
        </w:rPr>
        <w:t xml:space="preserve">, </w:t>
      </w:r>
      <w:proofErr w:type="spellStart"/>
      <w:r w:rsidR="00070814" w:rsidRPr="00070814">
        <w:rPr>
          <w:bCs/>
          <w:iCs/>
          <w:sz w:val="27"/>
          <w:szCs w:val="27"/>
        </w:rPr>
        <w:t>Мирнинский</w:t>
      </w:r>
      <w:proofErr w:type="spellEnd"/>
      <w:r w:rsidR="00070814" w:rsidRPr="00070814">
        <w:rPr>
          <w:bCs/>
          <w:iCs/>
          <w:sz w:val="27"/>
          <w:szCs w:val="27"/>
        </w:rPr>
        <w:t xml:space="preserve">, </w:t>
      </w:r>
      <w:proofErr w:type="spellStart"/>
      <w:r w:rsidR="00070814" w:rsidRPr="00070814">
        <w:rPr>
          <w:bCs/>
          <w:iCs/>
          <w:sz w:val="27"/>
          <w:szCs w:val="27"/>
        </w:rPr>
        <w:t>Намский</w:t>
      </w:r>
      <w:proofErr w:type="spellEnd"/>
      <w:r w:rsidR="00070814" w:rsidRPr="00070814">
        <w:rPr>
          <w:bCs/>
          <w:iCs/>
          <w:sz w:val="27"/>
          <w:szCs w:val="27"/>
        </w:rPr>
        <w:t xml:space="preserve">, </w:t>
      </w:r>
      <w:proofErr w:type="spellStart"/>
      <w:r w:rsidR="00070814" w:rsidRPr="00070814">
        <w:rPr>
          <w:bCs/>
          <w:iCs/>
          <w:sz w:val="27"/>
          <w:szCs w:val="27"/>
        </w:rPr>
        <w:lastRenderedPageBreak/>
        <w:t>Нерюнгринский</w:t>
      </w:r>
      <w:proofErr w:type="spellEnd"/>
      <w:r w:rsidR="00070814" w:rsidRPr="00070814">
        <w:rPr>
          <w:bCs/>
          <w:iCs/>
          <w:sz w:val="27"/>
          <w:szCs w:val="27"/>
        </w:rPr>
        <w:t xml:space="preserve">, </w:t>
      </w:r>
      <w:proofErr w:type="spellStart"/>
      <w:r w:rsidR="00070814" w:rsidRPr="00070814">
        <w:rPr>
          <w:bCs/>
          <w:iCs/>
          <w:sz w:val="27"/>
          <w:szCs w:val="27"/>
        </w:rPr>
        <w:t>Нижнеколымский</w:t>
      </w:r>
      <w:proofErr w:type="spellEnd"/>
      <w:r w:rsidR="00070814" w:rsidRPr="00070814">
        <w:rPr>
          <w:bCs/>
          <w:iCs/>
          <w:sz w:val="27"/>
          <w:szCs w:val="27"/>
        </w:rPr>
        <w:t xml:space="preserve">, </w:t>
      </w:r>
      <w:proofErr w:type="spellStart"/>
      <w:r w:rsidR="00070814" w:rsidRPr="00070814">
        <w:rPr>
          <w:bCs/>
          <w:iCs/>
          <w:sz w:val="27"/>
          <w:szCs w:val="27"/>
        </w:rPr>
        <w:t>Оймяконский</w:t>
      </w:r>
      <w:proofErr w:type="spellEnd"/>
      <w:r w:rsidR="00070814" w:rsidRPr="00070814">
        <w:rPr>
          <w:bCs/>
          <w:iCs/>
          <w:sz w:val="27"/>
          <w:szCs w:val="27"/>
        </w:rPr>
        <w:t xml:space="preserve">, </w:t>
      </w:r>
      <w:proofErr w:type="spellStart"/>
      <w:r w:rsidR="00070814" w:rsidRPr="00070814">
        <w:rPr>
          <w:bCs/>
          <w:iCs/>
          <w:sz w:val="27"/>
          <w:szCs w:val="27"/>
        </w:rPr>
        <w:t>Сунтарский</w:t>
      </w:r>
      <w:proofErr w:type="spellEnd"/>
      <w:r w:rsidR="00070814" w:rsidRPr="00070814">
        <w:rPr>
          <w:bCs/>
          <w:iCs/>
          <w:sz w:val="27"/>
          <w:szCs w:val="27"/>
        </w:rPr>
        <w:t xml:space="preserve">, </w:t>
      </w:r>
      <w:proofErr w:type="spellStart"/>
      <w:r w:rsidR="00070814" w:rsidRPr="00070814">
        <w:rPr>
          <w:bCs/>
          <w:iCs/>
          <w:sz w:val="27"/>
          <w:szCs w:val="27"/>
        </w:rPr>
        <w:t>Таттинский</w:t>
      </w:r>
      <w:proofErr w:type="spellEnd"/>
      <w:r w:rsidR="00070814" w:rsidRPr="00070814">
        <w:rPr>
          <w:bCs/>
          <w:iCs/>
          <w:sz w:val="27"/>
          <w:szCs w:val="27"/>
        </w:rPr>
        <w:t xml:space="preserve">, </w:t>
      </w:r>
      <w:proofErr w:type="spellStart"/>
      <w:r w:rsidR="00070814" w:rsidRPr="00070814">
        <w:rPr>
          <w:bCs/>
          <w:iCs/>
          <w:sz w:val="27"/>
          <w:szCs w:val="27"/>
        </w:rPr>
        <w:t>Усть</w:t>
      </w:r>
      <w:proofErr w:type="spellEnd"/>
      <w:r w:rsidR="00070814" w:rsidRPr="00070814">
        <w:rPr>
          <w:bCs/>
          <w:iCs/>
          <w:sz w:val="27"/>
          <w:szCs w:val="27"/>
        </w:rPr>
        <w:t xml:space="preserve">–Майский, </w:t>
      </w:r>
      <w:proofErr w:type="spellStart"/>
      <w:r w:rsidR="00070814" w:rsidRPr="00070814">
        <w:rPr>
          <w:bCs/>
          <w:iCs/>
          <w:sz w:val="27"/>
          <w:szCs w:val="27"/>
        </w:rPr>
        <w:t>Чурапчинский</w:t>
      </w:r>
      <w:proofErr w:type="spellEnd"/>
      <w:r w:rsidR="00070814" w:rsidRPr="00070814">
        <w:rPr>
          <w:bCs/>
          <w:iCs/>
          <w:sz w:val="27"/>
          <w:szCs w:val="27"/>
        </w:rPr>
        <w:t>, ГО Якутск.</w:t>
      </w:r>
    </w:p>
    <w:p w14:paraId="37EB970D"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xml:space="preserve">- По росту пожаров, гибели и травмированных в 1 районе: </w:t>
      </w:r>
    </w:p>
    <w:p w14:paraId="640EA1F1"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1) </w:t>
      </w:r>
      <w:proofErr w:type="spellStart"/>
      <w:r w:rsidRPr="00E25D78">
        <w:rPr>
          <w:bCs/>
          <w:sz w:val="27"/>
          <w:szCs w:val="27"/>
        </w:rPr>
        <w:t>Анабарский</w:t>
      </w:r>
      <w:proofErr w:type="spellEnd"/>
      <w:r w:rsidRPr="00E25D78">
        <w:rPr>
          <w:bCs/>
          <w:sz w:val="27"/>
          <w:szCs w:val="27"/>
        </w:rPr>
        <w:t xml:space="preserve"> (рост пожаров – на 4 пожара, рост гибели – на 2 человека, рост травмированных – на 2 человека);</w:t>
      </w:r>
    </w:p>
    <w:p w14:paraId="20677AB0"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По росту пожаров и травмированных в 1 районе:</w:t>
      </w:r>
    </w:p>
    <w:p w14:paraId="416A58B0" w14:textId="77777777" w:rsidR="00070814" w:rsidRPr="00070814" w:rsidRDefault="00070814" w:rsidP="00070814">
      <w:pPr>
        <w:shd w:val="clear" w:color="auto" w:fill="FFFFFF" w:themeFill="background1"/>
        <w:spacing w:line="276" w:lineRule="auto"/>
        <w:ind w:firstLine="851"/>
        <w:jc w:val="both"/>
        <w:rPr>
          <w:bCs/>
          <w:iCs/>
          <w:sz w:val="27"/>
          <w:szCs w:val="27"/>
        </w:rPr>
      </w:pPr>
      <w:r w:rsidRPr="00070814">
        <w:rPr>
          <w:bCs/>
          <w:iCs/>
          <w:sz w:val="27"/>
          <w:szCs w:val="27"/>
        </w:rPr>
        <w:t>1) Вилюйский (рост пожаров – на 3 пожара, рост травмированных – на 3 человека).</w:t>
      </w:r>
    </w:p>
    <w:p w14:paraId="21B38235"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По росту гибели и травмированных в 2 районах:</w:t>
      </w:r>
    </w:p>
    <w:p w14:paraId="7E96F295"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1) </w:t>
      </w:r>
      <w:proofErr w:type="spellStart"/>
      <w:r w:rsidRPr="00E25D78">
        <w:rPr>
          <w:bCs/>
          <w:sz w:val="27"/>
          <w:szCs w:val="27"/>
        </w:rPr>
        <w:t>Сунтарский</w:t>
      </w:r>
      <w:proofErr w:type="spellEnd"/>
      <w:r w:rsidRPr="00E25D78">
        <w:rPr>
          <w:bCs/>
          <w:sz w:val="27"/>
          <w:szCs w:val="27"/>
        </w:rPr>
        <w:t xml:space="preserve"> (рост гибели – на 6 человек, рост травмированных – на 1 человека);</w:t>
      </w:r>
    </w:p>
    <w:p w14:paraId="7FE53B55"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2) </w:t>
      </w:r>
      <w:proofErr w:type="spellStart"/>
      <w:r w:rsidRPr="00E25D78">
        <w:rPr>
          <w:bCs/>
          <w:sz w:val="27"/>
          <w:szCs w:val="27"/>
        </w:rPr>
        <w:t>Чурапчинский</w:t>
      </w:r>
      <w:proofErr w:type="spellEnd"/>
      <w:r w:rsidRPr="00E25D78">
        <w:rPr>
          <w:bCs/>
          <w:sz w:val="27"/>
          <w:szCs w:val="27"/>
        </w:rPr>
        <w:t xml:space="preserve"> (рост гибели – на 2 человека, рост травмированных – на 1 человека).</w:t>
      </w:r>
    </w:p>
    <w:p w14:paraId="182219CD"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По росту гибели в 4 районах:</w:t>
      </w:r>
    </w:p>
    <w:p w14:paraId="6F4492EE"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1) </w:t>
      </w:r>
      <w:proofErr w:type="spellStart"/>
      <w:r w:rsidRPr="00E25D78">
        <w:rPr>
          <w:bCs/>
          <w:sz w:val="27"/>
          <w:szCs w:val="27"/>
        </w:rPr>
        <w:t>Алданский</w:t>
      </w:r>
      <w:proofErr w:type="spellEnd"/>
      <w:r w:rsidRPr="00E25D78">
        <w:rPr>
          <w:bCs/>
          <w:sz w:val="27"/>
          <w:szCs w:val="27"/>
        </w:rPr>
        <w:t xml:space="preserve"> (рост гибели – на 1 человека);</w:t>
      </w:r>
    </w:p>
    <w:p w14:paraId="34C59CE9"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2) </w:t>
      </w:r>
      <w:proofErr w:type="spellStart"/>
      <w:r w:rsidRPr="00E25D78">
        <w:rPr>
          <w:bCs/>
          <w:sz w:val="27"/>
          <w:szCs w:val="27"/>
        </w:rPr>
        <w:t>Верхоянский</w:t>
      </w:r>
      <w:proofErr w:type="spellEnd"/>
      <w:r w:rsidRPr="00E25D78">
        <w:rPr>
          <w:bCs/>
          <w:sz w:val="27"/>
          <w:szCs w:val="27"/>
        </w:rPr>
        <w:t xml:space="preserve"> (рост гибели – на 1 человека);</w:t>
      </w:r>
    </w:p>
    <w:p w14:paraId="1C217894"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3) </w:t>
      </w:r>
      <w:proofErr w:type="spellStart"/>
      <w:r w:rsidRPr="00E25D78">
        <w:rPr>
          <w:bCs/>
          <w:sz w:val="27"/>
          <w:szCs w:val="27"/>
        </w:rPr>
        <w:t>Мирнинский</w:t>
      </w:r>
      <w:proofErr w:type="spellEnd"/>
      <w:r w:rsidRPr="00E25D78">
        <w:rPr>
          <w:bCs/>
          <w:sz w:val="27"/>
          <w:szCs w:val="27"/>
        </w:rPr>
        <w:t xml:space="preserve"> (рост гибели – на 1 человека);</w:t>
      </w:r>
    </w:p>
    <w:p w14:paraId="4B1B88C0"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4) </w:t>
      </w:r>
      <w:proofErr w:type="spellStart"/>
      <w:r w:rsidRPr="00E25D78">
        <w:rPr>
          <w:bCs/>
          <w:sz w:val="27"/>
          <w:szCs w:val="27"/>
        </w:rPr>
        <w:t>Усть</w:t>
      </w:r>
      <w:proofErr w:type="spellEnd"/>
      <w:r w:rsidRPr="00E25D78">
        <w:rPr>
          <w:bCs/>
          <w:sz w:val="27"/>
          <w:szCs w:val="27"/>
        </w:rPr>
        <w:t>-Майский (рост гибели – на 1 человека).</w:t>
      </w:r>
    </w:p>
    <w:p w14:paraId="7A5A166C"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Cs/>
          <w:sz w:val="27"/>
          <w:szCs w:val="27"/>
        </w:rPr>
        <w:t xml:space="preserve">- </w:t>
      </w:r>
      <w:r w:rsidRPr="00E25D78">
        <w:rPr>
          <w:b/>
          <w:bCs/>
          <w:sz w:val="27"/>
          <w:szCs w:val="27"/>
        </w:rPr>
        <w:t>По росту пожаров и гибели в 3 районах:</w:t>
      </w:r>
    </w:p>
    <w:p w14:paraId="6D1B23EB"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1) </w:t>
      </w:r>
      <w:proofErr w:type="spellStart"/>
      <w:r w:rsidRPr="00E25D78">
        <w:rPr>
          <w:bCs/>
          <w:sz w:val="27"/>
          <w:szCs w:val="27"/>
        </w:rPr>
        <w:t>Нерюнгринский</w:t>
      </w:r>
      <w:proofErr w:type="spellEnd"/>
      <w:r w:rsidRPr="00E25D78">
        <w:rPr>
          <w:bCs/>
          <w:sz w:val="27"/>
          <w:szCs w:val="27"/>
        </w:rPr>
        <w:t xml:space="preserve"> (рост пожаров – на 7 пожаров, рост гибели – на 1 человека);</w:t>
      </w:r>
    </w:p>
    <w:p w14:paraId="453DE3C9"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2) </w:t>
      </w:r>
      <w:proofErr w:type="spellStart"/>
      <w:r w:rsidRPr="00E25D78">
        <w:rPr>
          <w:bCs/>
          <w:sz w:val="27"/>
          <w:szCs w:val="27"/>
        </w:rPr>
        <w:t>Верхнеколымский</w:t>
      </w:r>
      <w:proofErr w:type="spellEnd"/>
      <w:r w:rsidRPr="00E25D78">
        <w:rPr>
          <w:bCs/>
          <w:sz w:val="27"/>
          <w:szCs w:val="27"/>
        </w:rPr>
        <w:t xml:space="preserve"> (рост пожаров – на 7 пожаров, рост гибели – на 3 человека);</w:t>
      </w:r>
    </w:p>
    <w:p w14:paraId="725861C5"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3) </w:t>
      </w:r>
      <w:proofErr w:type="spellStart"/>
      <w:r w:rsidRPr="00E25D78">
        <w:rPr>
          <w:bCs/>
          <w:sz w:val="27"/>
          <w:szCs w:val="27"/>
        </w:rPr>
        <w:t>Таттинский</w:t>
      </w:r>
      <w:proofErr w:type="spellEnd"/>
      <w:r w:rsidRPr="00E25D78">
        <w:rPr>
          <w:bCs/>
          <w:sz w:val="27"/>
          <w:szCs w:val="27"/>
        </w:rPr>
        <w:t xml:space="preserve"> (рост пожаров – на 4 пожара, рост гибели – на 2 человека).</w:t>
      </w:r>
    </w:p>
    <w:p w14:paraId="43ABB4E8"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По росту травмированных в 5 районах:</w:t>
      </w:r>
    </w:p>
    <w:p w14:paraId="2D480951"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1) </w:t>
      </w:r>
      <w:proofErr w:type="spellStart"/>
      <w:r w:rsidRPr="00E25D78">
        <w:rPr>
          <w:bCs/>
          <w:sz w:val="27"/>
          <w:szCs w:val="27"/>
        </w:rPr>
        <w:t>Булунский</w:t>
      </w:r>
      <w:proofErr w:type="spellEnd"/>
      <w:r w:rsidRPr="00E25D78">
        <w:rPr>
          <w:bCs/>
          <w:sz w:val="27"/>
          <w:szCs w:val="27"/>
        </w:rPr>
        <w:t xml:space="preserve"> (рост травмированных – на 2 человека);</w:t>
      </w:r>
    </w:p>
    <w:p w14:paraId="3F9A2485"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2) </w:t>
      </w:r>
      <w:proofErr w:type="spellStart"/>
      <w:r w:rsidRPr="00E25D78">
        <w:rPr>
          <w:bCs/>
          <w:sz w:val="27"/>
          <w:szCs w:val="27"/>
        </w:rPr>
        <w:t>Мегино-Кангаласский</w:t>
      </w:r>
      <w:proofErr w:type="spellEnd"/>
      <w:r w:rsidRPr="00E25D78">
        <w:rPr>
          <w:bCs/>
          <w:sz w:val="27"/>
          <w:szCs w:val="27"/>
        </w:rPr>
        <w:t xml:space="preserve"> (рост травмированных – на 1 человека);</w:t>
      </w:r>
    </w:p>
    <w:p w14:paraId="1777CFB8"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3) </w:t>
      </w:r>
      <w:proofErr w:type="spellStart"/>
      <w:r w:rsidRPr="00E25D78">
        <w:rPr>
          <w:bCs/>
          <w:sz w:val="27"/>
          <w:szCs w:val="27"/>
        </w:rPr>
        <w:t>Намский</w:t>
      </w:r>
      <w:proofErr w:type="spellEnd"/>
      <w:r w:rsidRPr="00E25D78">
        <w:rPr>
          <w:bCs/>
          <w:sz w:val="27"/>
          <w:szCs w:val="27"/>
        </w:rPr>
        <w:t xml:space="preserve"> (рост травмированных – на 1 человека)</w:t>
      </w:r>
    </w:p>
    <w:p w14:paraId="6A6891AB"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4) </w:t>
      </w:r>
      <w:proofErr w:type="spellStart"/>
      <w:r w:rsidRPr="00E25D78">
        <w:rPr>
          <w:bCs/>
          <w:sz w:val="27"/>
          <w:szCs w:val="27"/>
        </w:rPr>
        <w:t>Оймяконский</w:t>
      </w:r>
      <w:proofErr w:type="spellEnd"/>
      <w:r w:rsidRPr="00E25D78">
        <w:rPr>
          <w:bCs/>
          <w:sz w:val="27"/>
          <w:szCs w:val="27"/>
        </w:rPr>
        <w:t xml:space="preserve"> (рост травмированных – на 1 человека);</w:t>
      </w:r>
    </w:p>
    <w:p w14:paraId="48A9466E"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5) ГО Якутск (рост травмированных – на 1 человека);</w:t>
      </w:r>
    </w:p>
    <w:p w14:paraId="20FFC6B9" w14:textId="77777777" w:rsidR="00E25D78" w:rsidRPr="00E25D78" w:rsidRDefault="00E25D78" w:rsidP="00E25D78">
      <w:pPr>
        <w:shd w:val="clear" w:color="auto" w:fill="FFFFFF" w:themeFill="background1"/>
        <w:spacing w:line="276" w:lineRule="auto"/>
        <w:ind w:firstLine="851"/>
        <w:jc w:val="both"/>
        <w:rPr>
          <w:b/>
          <w:bCs/>
          <w:sz w:val="27"/>
          <w:szCs w:val="27"/>
        </w:rPr>
      </w:pPr>
      <w:r w:rsidRPr="00E25D78">
        <w:rPr>
          <w:b/>
          <w:bCs/>
          <w:sz w:val="27"/>
          <w:szCs w:val="27"/>
        </w:rPr>
        <w:t>- По росту пожаров в 3 районах:</w:t>
      </w:r>
    </w:p>
    <w:p w14:paraId="0F777C1B" w14:textId="77777777" w:rsidR="00E25D78" w:rsidRP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1)  Ленский (рост пожаров – на 10 пожаров);</w:t>
      </w:r>
    </w:p>
    <w:p w14:paraId="4CFD1E5E" w14:textId="77777777" w:rsidR="00E25D78" w:rsidRDefault="00E25D78" w:rsidP="00E25D78">
      <w:pPr>
        <w:shd w:val="clear" w:color="auto" w:fill="FFFFFF" w:themeFill="background1"/>
        <w:spacing w:line="276" w:lineRule="auto"/>
        <w:ind w:firstLine="851"/>
        <w:jc w:val="both"/>
        <w:rPr>
          <w:bCs/>
          <w:sz w:val="27"/>
          <w:szCs w:val="27"/>
        </w:rPr>
      </w:pPr>
      <w:r w:rsidRPr="00E25D78">
        <w:rPr>
          <w:bCs/>
          <w:sz w:val="27"/>
          <w:szCs w:val="27"/>
        </w:rPr>
        <w:t xml:space="preserve">2) </w:t>
      </w:r>
      <w:proofErr w:type="spellStart"/>
      <w:r w:rsidRPr="00E25D78">
        <w:rPr>
          <w:bCs/>
          <w:sz w:val="27"/>
          <w:szCs w:val="27"/>
        </w:rPr>
        <w:t>Нижнеколымский</w:t>
      </w:r>
      <w:proofErr w:type="spellEnd"/>
      <w:r w:rsidRPr="00E25D78">
        <w:rPr>
          <w:bCs/>
          <w:sz w:val="27"/>
          <w:szCs w:val="27"/>
        </w:rPr>
        <w:t xml:space="preserve"> (рост пожаров – на 5 пожаров).</w:t>
      </w:r>
    </w:p>
    <w:p w14:paraId="036D64A5" w14:textId="77777777" w:rsidR="00E25D78" w:rsidRDefault="00E25D78" w:rsidP="00E25D78">
      <w:pPr>
        <w:shd w:val="clear" w:color="auto" w:fill="FFFFFF" w:themeFill="background1"/>
        <w:spacing w:line="276" w:lineRule="auto"/>
        <w:ind w:firstLine="851"/>
        <w:jc w:val="both"/>
        <w:rPr>
          <w:bCs/>
          <w:iCs/>
          <w:sz w:val="27"/>
          <w:szCs w:val="27"/>
        </w:rPr>
      </w:pPr>
    </w:p>
    <w:p w14:paraId="2F716368" w14:textId="78B8AF4E" w:rsidR="00E25D78" w:rsidRPr="00E25D78" w:rsidRDefault="00E25D78" w:rsidP="00E25D78">
      <w:pPr>
        <w:shd w:val="clear" w:color="auto" w:fill="FFFFFF" w:themeFill="background1"/>
        <w:spacing w:line="276" w:lineRule="auto"/>
        <w:ind w:firstLine="851"/>
        <w:jc w:val="both"/>
        <w:rPr>
          <w:bCs/>
          <w:iCs/>
          <w:sz w:val="27"/>
          <w:szCs w:val="27"/>
        </w:rPr>
      </w:pPr>
      <w:r w:rsidRPr="00E25D78">
        <w:rPr>
          <w:bCs/>
          <w:iCs/>
          <w:sz w:val="27"/>
          <w:szCs w:val="27"/>
        </w:rPr>
        <w:t xml:space="preserve">Следует отметить 14 районов, где наблюдается </w:t>
      </w:r>
      <w:r w:rsidRPr="00E25D78">
        <w:rPr>
          <w:b/>
          <w:bCs/>
          <w:iCs/>
          <w:sz w:val="27"/>
          <w:szCs w:val="27"/>
          <w:u w:val="single"/>
        </w:rPr>
        <w:t xml:space="preserve">положительная динамика по снижению количества пожаров и погибших </w:t>
      </w:r>
      <w:r w:rsidRPr="00E25D78">
        <w:rPr>
          <w:bCs/>
          <w:iCs/>
          <w:sz w:val="27"/>
          <w:szCs w:val="27"/>
        </w:rPr>
        <w:t>по сравнению с аналогичным периодом прошлого года: (</w:t>
      </w:r>
      <w:proofErr w:type="spellStart"/>
      <w:r w:rsidR="00070814" w:rsidRPr="00070814">
        <w:rPr>
          <w:bCs/>
          <w:iCs/>
          <w:sz w:val="27"/>
          <w:szCs w:val="27"/>
        </w:rPr>
        <w:t>Абыйский</w:t>
      </w:r>
      <w:proofErr w:type="spellEnd"/>
      <w:r w:rsidR="00070814" w:rsidRPr="00070814">
        <w:rPr>
          <w:bCs/>
          <w:iCs/>
          <w:sz w:val="27"/>
          <w:szCs w:val="27"/>
        </w:rPr>
        <w:t xml:space="preserve">, </w:t>
      </w:r>
      <w:proofErr w:type="spellStart"/>
      <w:r w:rsidR="00070814" w:rsidRPr="00070814">
        <w:rPr>
          <w:bCs/>
          <w:iCs/>
          <w:sz w:val="27"/>
          <w:szCs w:val="27"/>
        </w:rPr>
        <w:t>Аллаиховский</w:t>
      </w:r>
      <w:proofErr w:type="spellEnd"/>
      <w:r w:rsidR="00070814" w:rsidRPr="00070814">
        <w:rPr>
          <w:bCs/>
          <w:iCs/>
          <w:sz w:val="27"/>
          <w:szCs w:val="27"/>
        </w:rPr>
        <w:t xml:space="preserve">, </w:t>
      </w:r>
      <w:proofErr w:type="spellStart"/>
      <w:r w:rsidR="00070814" w:rsidRPr="00070814">
        <w:rPr>
          <w:bCs/>
          <w:iCs/>
          <w:sz w:val="27"/>
          <w:szCs w:val="27"/>
        </w:rPr>
        <w:t>Амгинский</w:t>
      </w:r>
      <w:proofErr w:type="spellEnd"/>
      <w:r w:rsidR="00070814" w:rsidRPr="00070814">
        <w:rPr>
          <w:bCs/>
          <w:iCs/>
          <w:sz w:val="27"/>
          <w:szCs w:val="27"/>
        </w:rPr>
        <w:t xml:space="preserve">, </w:t>
      </w:r>
      <w:proofErr w:type="spellStart"/>
      <w:r w:rsidR="00070814" w:rsidRPr="00070814">
        <w:rPr>
          <w:bCs/>
          <w:iCs/>
          <w:sz w:val="27"/>
          <w:szCs w:val="27"/>
        </w:rPr>
        <w:t>Верхневилюйский</w:t>
      </w:r>
      <w:proofErr w:type="spellEnd"/>
      <w:r w:rsidR="00070814" w:rsidRPr="00070814">
        <w:rPr>
          <w:bCs/>
          <w:iCs/>
          <w:sz w:val="27"/>
          <w:szCs w:val="27"/>
        </w:rPr>
        <w:t xml:space="preserve">, Горный, </w:t>
      </w:r>
      <w:proofErr w:type="spellStart"/>
      <w:r w:rsidR="00070814" w:rsidRPr="00070814">
        <w:rPr>
          <w:bCs/>
          <w:iCs/>
          <w:sz w:val="27"/>
          <w:szCs w:val="27"/>
        </w:rPr>
        <w:t>Жиганский</w:t>
      </w:r>
      <w:proofErr w:type="spellEnd"/>
      <w:r w:rsidR="00070814" w:rsidRPr="00070814">
        <w:rPr>
          <w:bCs/>
          <w:iCs/>
          <w:sz w:val="27"/>
          <w:szCs w:val="27"/>
        </w:rPr>
        <w:t xml:space="preserve">, </w:t>
      </w:r>
      <w:proofErr w:type="spellStart"/>
      <w:r w:rsidR="00070814" w:rsidRPr="00070814">
        <w:rPr>
          <w:bCs/>
          <w:iCs/>
          <w:sz w:val="27"/>
          <w:szCs w:val="27"/>
        </w:rPr>
        <w:t>Кобяйский</w:t>
      </w:r>
      <w:proofErr w:type="spellEnd"/>
      <w:r w:rsidR="00070814" w:rsidRPr="00070814">
        <w:rPr>
          <w:bCs/>
          <w:iCs/>
          <w:sz w:val="27"/>
          <w:szCs w:val="27"/>
        </w:rPr>
        <w:t xml:space="preserve">, </w:t>
      </w:r>
      <w:proofErr w:type="spellStart"/>
      <w:r w:rsidR="00070814" w:rsidRPr="00070814">
        <w:rPr>
          <w:bCs/>
          <w:iCs/>
          <w:sz w:val="27"/>
          <w:szCs w:val="27"/>
        </w:rPr>
        <w:t>Момский</w:t>
      </w:r>
      <w:proofErr w:type="spellEnd"/>
      <w:r w:rsidR="00070814" w:rsidRPr="00070814">
        <w:rPr>
          <w:bCs/>
          <w:iCs/>
          <w:sz w:val="27"/>
          <w:szCs w:val="27"/>
        </w:rPr>
        <w:t xml:space="preserve">, </w:t>
      </w:r>
      <w:proofErr w:type="spellStart"/>
      <w:r w:rsidR="00070814" w:rsidRPr="00070814">
        <w:rPr>
          <w:bCs/>
          <w:iCs/>
          <w:sz w:val="27"/>
          <w:szCs w:val="27"/>
        </w:rPr>
        <w:t>Нюрбинский</w:t>
      </w:r>
      <w:proofErr w:type="spellEnd"/>
      <w:r w:rsidR="00070814" w:rsidRPr="00070814">
        <w:rPr>
          <w:bCs/>
          <w:iCs/>
          <w:sz w:val="27"/>
          <w:szCs w:val="27"/>
        </w:rPr>
        <w:t xml:space="preserve">, </w:t>
      </w:r>
      <w:proofErr w:type="spellStart"/>
      <w:r w:rsidR="00070814" w:rsidRPr="00070814">
        <w:rPr>
          <w:bCs/>
          <w:iCs/>
          <w:sz w:val="27"/>
          <w:szCs w:val="27"/>
        </w:rPr>
        <w:t>Олекминский</w:t>
      </w:r>
      <w:proofErr w:type="spellEnd"/>
      <w:r w:rsidR="00070814" w:rsidRPr="00070814">
        <w:rPr>
          <w:bCs/>
          <w:iCs/>
          <w:sz w:val="27"/>
          <w:szCs w:val="27"/>
        </w:rPr>
        <w:t xml:space="preserve">, </w:t>
      </w:r>
      <w:proofErr w:type="spellStart"/>
      <w:r w:rsidR="00070814" w:rsidRPr="00070814">
        <w:rPr>
          <w:bCs/>
          <w:iCs/>
          <w:sz w:val="27"/>
          <w:szCs w:val="27"/>
        </w:rPr>
        <w:t>Оленекский</w:t>
      </w:r>
      <w:proofErr w:type="spellEnd"/>
      <w:r w:rsidR="00070814" w:rsidRPr="00070814">
        <w:rPr>
          <w:bCs/>
          <w:iCs/>
          <w:sz w:val="27"/>
          <w:szCs w:val="27"/>
        </w:rPr>
        <w:t xml:space="preserve">, </w:t>
      </w:r>
      <w:proofErr w:type="spellStart"/>
      <w:r w:rsidR="00070814" w:rsidRPr="00070814">
        <w:rPr>
          <w:bCs/>
          <w:iCs/>
          <w:sz w:val="27"/>
          <w:szCs w:val="27"/>
        </w:rPr>
        <w:t>Среднеколымский</w:t>
      </w:r>
      <w:proofErr w:type="spellEnd"/>
      <w:r w:rsidR="00070814" w:rsidRPr="00070814">
        <w:rPr>
          <w:bCs/>
          <w:iCs/>
          <w:sz w:val="27"/>
          <w:szCs w:val="27"/>
        </w:rPr>
        <w:t xml:space="preserve">, </w:t>
      </w:r>
      <w:proofErr w:type="spellStart"/>
      <w:r w:rsidR="00070814" w:rsidRPr="00070814">
        <w:rPr>
          <w:bCs/>
          <w:iCs/>
          <w:sz w:val="27"/>
          <w:szCs w:val="27"/>
        </w:rPr>
        <w:t>Томпонский</w:t>
      </w:r>
      <w:proofErr w:type="spellEnd"/>
      <w:r w:rsidR="00070814" w:rsidRPr="00070814">
        <w:rPr>
          <w:bCs/>
          <w:iCs/>
          <w:sz w:val="27"/>
          <w:szCs w:val="27"/>
        </w:rPr>
        <w:t xml:space="preserve">, </w:t>
      </w:r>
      <w:proofErr w:type="spellStart"/>
      <w:r w:rsidR="00070814" w:rsidRPr="00070814">
        <w:rPr>
          <w:bCs/>
          <w:iCs/>
          <w:sz w:val="27"/>
          <w:szCs w:val="27"/>
        </w:rPr>
        <w:t>Эвено-Бытантайский</w:t>
      </w:r>
      <w:proofErr w:type="spellEnd"/>
      <w:r w:rsidRPr="00E25D78">
        <w:rPr>
          <w:bCs/>
          <w:iCs/>
          <w:sz w:val="27"/>
          <w:szCs w:val="27"/>
        </w:rPr>
        <w:t>)</w:t>
      </w:r>
    </w:p>
    <w:p w14:paraId="664DDAA4"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lastRenderedPageBreak/>
        <w:t>Абыйский</w:t>
      </w:r>
      <w:proofErr w:type="spellEnd"/>
      <w:r w:rsidRPr="00070814">
        <w:rPr>
          <w:bCs/>
          <w:i/>
          <w:iCs/>
          <w:sz w:val="27"/>
          <w:szCs w:val="27"/>
        </w:rPr>
        <w:t xml:space="preserve"> (снижение пожаров – на 6, погибших и травмированных не зарегистрировано);</w:t>
      </w:r>
    </w:p>
    <w:p w14:paraId="53C9C601"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Аллаиховский</w:t>
      </w:r>
      <w:proofErr w:type="spellEnd"/>
      <w:r w:rsidRPr="00070814">
        <w:rPr>
          <w:bCs/>
          <w:i/>
          <w:iCs/>
          <w:sz w:val="27"/>
          <w:szCs w:val="27"/>
        </w:rPr>
        <w:t xml:space="preserve"> (пожаров, погибших и травмированных не зарегистрировано);</w:t>
      </w:r>
    </w:p>
    <w:p w14:paraId="7EBDFAF0"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Амгинский</w:t>
      </w:r>
      <w:proofErr w:type="spellEnd"/>
      <w:r w:rsidRPr="00070814">
        <w:rPr>
          <w:bCs/>
          <w:i/>
          <w:iCs/>
          <w:sz w:val="27"/>
          <w:szCs w:val="27"/>
        </w:rPr>
        <w:t xml:space="preserve"> (снижение пожаров – на 1, погибших и травмированных не зарегистрировано);</w:t>
      </w:r>
    </w:p>
    <w:p w14:paraId="5950BC93"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Верхневилюйский</w:t>
      </w:r>
      <w:proofErr w:type="spellEnd"/>
      <w:r w:rsidRPr="00070814">
        <w:rPr>
          <w:bCs/>
          <w:i/>
          <w:iCs/>
          <w:sz w:val="27"/>
          <w:szCs w:val="27"/>
        </w:rPr>
        <w:t xml:space="preserve"> (снижение пожаров – на 11, погибших не зарегистрировано, снижение травмированных – на 1 человека);</w:t>
      </w:r>
    </w:p>
    <w:p w14:paraId="095F491E"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r w:rsidRPr="00070814">
        <w:rPr>
          <w:bCs/>
          <w:i/>
          <w:iCs/>
          <w:sz w:val="27"/>
          <w:szCs w:val="27"/>
        </w:rPr>
        <w:t>Горный (снижение пожаров – на 14, погибших и травмированных не зарегистрировано);</w:t>
      </w:r>
    </w:p>
    <w:p w14:paraId="2784C516"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Жиганский</w:t>
      </w:r>
      <w:proofErr w:type="spellEnd"/>
      <w:r w:rsidRPr="00070814">
        <w:rPr>
          <w:bCs/>
          <w:i/>
          <w:iCs/>
          <w:sz w:val="27"/>
          <w:szCs w:val="27"/>
        </w:rPr>
        <w:t xml:space="preserve"> (снижение пожаров – на 3, погибших и травмированных не зарегистрировано);</w:t>
      </w:r>
    </w:p>
    <w:p w14:paraId="2B89B7E2"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Кобяйский</w:t>
      </w:r>
      <w:proofErr w:type="spellEnd"/>
      <w:r w:rsidRPr="00070814">
        <w:rPr>
          <w:bCs/>
          <w:i/>
          <w:iCs/>
          <w:sz w:val="27"/>
          <w:szCs w:val="27"/>
        </w:rPr>
        <w:t xml:space="preserve"> (снижение пожаров – на 3, погибших и травмированных не зарегистрировано);</w:t>
      </w:r>
    </w:p>
    <w:p w14:paraId="5D60193D"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Момский</w:t>
      </w:r>
      <w:proofErr w:type="spellEnd"/>
      <w:r w:rsidRPr="00070814">
        <w:rPr>
          <w:bCs/>
          <w:i/>
          <w:iCs/>
          <w:sz w:val="27"/>
          <w:szCs w:val="27"/>
        </w:rPr>
        <w:t xml:space="preserve"> (снижение пожаров – на 2, погибших и травмированных не зарегистрировано)</w:t>
      </w:r>
    </w:p>
    <w:p w14:paraId="4AB52595"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Нюрбинский</w:t>
      </w:r>
      <w:proofErr w:type="spellEnd"/>
      <w:r w:rsidRPr="00070814">
        <w:rPr>
          <w:bCs/>
          <w:i/>
          <w:iCs/>
          <w:sz w:val="27"/>
          <w:szCs w:val="27"/>
        </w:rPr>
        <w:t xml:space="preserve"> (снижение пожаров – на 4, погибших не зарегистрировано, снижение травмированных на 1 человека);</w:t>
      </w:r>
    </w:p>
    <w:p w14:paraId="226F989A"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Олекминский</w:t>
      </w:r>
      <w:proofErr w:type="spellEnd"/>
      <w:r w:rsidRPr="00070814">
        <w:rPr>
          <w:bCs/>
          <w:i/>
          <w:iCs/>
          <w:sz w:val="27"/>
          <w:szCs w:val="27"/>
        </w:rPr>
        <w:t xml:space="preserve"> (снижение пожаров – на 17, погибших не зарегистрировано, снижение травмированных – 3 человека);</w:t>
      </w:r>
    </w:p>
    <w:p w14:paraId="2E3E0CC2"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Оленекский</w:t>
      </w:r>
      <w:proofErr w:type="spellEnd"/>
      <w:r w:rsidRPr="00070814">
        <w:rPr>
          <w:bCs/>
          <w:i/>
          <w:iCs/>
          <w:sz w:val="27"/>
          <w:szCs w:val="27"/>
        </w:rPr>
        <w:t xml:space="preserve"> (снижение пожаров – на 2, погибших и травмированных не зарегистрировано);</w:t>
      </w:r>
    </w:p>
    <w:p w14:paraId="1D7C4CE3"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Среднеколымский</w:t>
      </w:r>
      <w:proofErr w:type="spellEnd"/>
      <w:r w:rsidRPr="00070814">
        <w:rPr>
          <w:bCs/>
          <w:i/>
          <w:iCs/>
          <w:sz w:val="27"/>
          <w:szCs w:val="27"/>
        </w:rPr>
        <w:t xml:space="preserve"> (снижение пожаров – на 3, погибших и травмированных не зарегистрировано)</w:t>
      </w:r>
    </w:p>
    <w:p w14:paraId="449E7535" w14:textId="77777777" w:rsidR="00070814" w:rsidRPr="00070814" w:rsidRDefault="00070814" w:rsidP="00070814">
      <w:pPr>
        <w:numPr>
          <w:ilvl w:val="0"/>
          <w:numId w:val="21"/>
        </w:numPr>
        <w:shd w:val="clear" w:color="auto" w:fill="FFFFFF" w:themeFill="background1"/>
        <w:spacing w:line="276" w:lineRule="auto"/>
        <w:ind w:left="0" w:firstLine="710"/>
        <w:jc w:val="both"/>
        <w:rPr>
          <w:bCs/>
          <w:i/>
          <w:iCs/>
          <w:sz w:val="27"/>
          <w:szCs w:val="27"/>
        </w:rPr>
      </w:pPr>
      <w:proofErr w:type="spellStart"/>
      <w:r w:rsidRPr="00070814">
        <w:rPr>
          <w:bCs/>
          <w:i/>
          <w:iCs/>
          <w:sz w:val="27"/>
          <w:szCs w:val="27"/>
        </w:rPr>
        <w:t>Томпонский</w:t>
      </w:r>
      <w:proofErr w:type="spellEnd"/>
      <w:r w:rsidRPr="00070814">
        <w:rPr>
          <w:bCs/>
          <w:i/>
          <w:iCs/>
          <w:sz w:val="27"/>
          <w:szCs w:val="27"/>
        </w:rPr>
        <w:t xml:space="preserve"> (снижение пожаров – на 8, погибших и травмированных не зарегистрировано);</w:t>
      </w:r>
    </w:p>
    <w:p w14:paraId="396440D8" w14:textId="6B70878D" w:rsidR="00E25D78" w:rsidRDefault="00070814" w:rsidP="00070814">
      <w:pPr>
        <w:shd w:val="clear" w:color="auto" w:fill="FFFFFF" w:themeFill="background1"/>
        <w:spacing w:line="276" w:lineRule="auto"/>
        <w:ind w:firstLine="710"/>
        <w:jc w:val="both"/>
        <w:rPr>
          <w:bCs/>
          <w:i/>
          <w:iCs/>
          <w:sz w:val="27"/>
          <w:szCs w:val="27"/>
        </w:rPr>
      </w:pPr>
      <w:proofErr w:type="gramStart"/>
      <w:r>
        <w:rPr>
          <w:bCs/>
          <w:i/>
          <w:iCs/>
          <w:sz w:val="27"/>
          <w:szCs w:val="27"/>
        </w:rPr>
        <w:t>14)</w:t>
      </w:r>
      <w:proofErr w:type="spellStart"/>
      <w:r w:rsidRPr="00070814">
        <w:rPr>
          <w:bCs/>
          <w:i/>
          <w:iCs/>
          <w:sz w:val="27"/>
          <w:szCs w:val="27"/>
        </w:rPr>
        <w:t>Эвено</w:t>
      </w:r>
      <w:proofErr w:type="gramEnd"/>
      <w:r w:rsidRPr="00070814">
        <w:rPr>
          <w:bCs/>
          <w:i/>
          <w:iCs/>
          <w:sz w:val="27"/>
          <w:szCs w:val="27"/>
        </w:rPr>
        <w:t>-Бытантайский</w:t>
      </w:r>
      <w:proofErr w:type="spellEnd"/>
      <w:r w:rsidRPr="00070814">
        <w:rPr>
          <w:bCs/>
          <w:i/>
          <w:iCs/>
          <w:sz w:val="27"/>
          <w:szCs w:val="27"/>
        </w:rPr>
        <w:t xml:space="preserve"> (снижение пожаров – на 3, погибших и травмированных не зарегистрировано)</w:t>
      </w:r>
      <w:r>
        <w:rPr>
          <w:bCs/>
          <w:i/>
          <w:iCs/>
          <w:sz w:val="27"/>
          <w:szCs w:val="27"/>
        </w:rPr>
        <w:t>.</w:t>
      </w:r>
    </w:p>
    <w:p w14:paraId="570D0B28" w14:textId="2A71DCC4" w:rsidR="00070814" w:rsidRDefault="00070814" w:rsidP="00070814">
      <w:pPr>
        <w:shd w:val="clear" w:color="auto" w:fill="FFFFFF" w:themeFill="background1"/>
        <w:spacing w:line="276" w:lineRule="auto"/>
        <w:ind w:firstLine="710"/>
        <w:jc w:val="both"/>
        <w:rPr>
          <w:bCs/>
          <w:i/>
          <w:iCs/>
          <w:sz w:val="27"/>
          <w:szCs w:val="27"/>
        </w:rPr>
      </w:pPr>
    </w:p>
    <w:p w14:paraId="6D2F1FDF" w14:textId="77777777" w:rsidR="00070814" w:rsidRDefault="00070814" w:rsidP="00070814">
      <w:pPr>
        <w:shd w:val="clear" w:color="auto" w:fill="FFFFFF" w:themeFill="background1"/>
        <w:spacing w:line="276" w:lineRule="auto"/>
        <w:ind w:firstLine="710"/>
        <w:jc w:val="both"/>
        <w:rPr>
          <w:b/>
          <w:color w:val="000000"/>
          <w:sz w:val="27"/>
          <w:szCs w:val="27"/>
          <w:u w:val="single"/>
        </w:rPr>
      </w:pPr>
    </w:p>
    <w:p w14:paraId="45CA617D" w14:textId="48E5F7E7" w:rsidR="00582AED" w:rsidRPr="00A42FBB" w:rsidRDefault="000F422A" w:rsidP="00582AED">
      <w:pPr>
        <w:shd w:val="clear" w:color="auto" w:fill="FFFFFF" w:themeFill="background1"/>
        <w:spacing w:line="276" w:lineRule="auto"/>
        <w:jc w:val="center"/>
        <w:rPr>
          <w:b/>
          <w:color w:val="000000"/>
          <w:sz w:val="27"/>
          <w:szCs w:val="27"/>
          <w:u w:val="single"/>
        </w:rPr>
      </w:pPr>
      <w:r w:rsidRPr="00A42FBB">
        <w:rPr>
          <w:b/>
          <w:color w:val="000000"/>
          <w:sz w:val="27"/>
          <w:szCs w:val="27"/>
          <w:u w:val="single"/>
        </w:rPr>
        <w:t>М</w:t>
      </w:r>
      <w:r w:rsidR="00582AED" w:rsidRPr="00A42FBB">
        <w:rPr>
          <w:b/>
          <w:color w:val="000000"/>
          <w:sz w:val="27"/>
          <w:szCs w:val="27"/>
          <w:u w:val="single"/>
        </w:rPr>
        <w:t>ероприятия</w:t>
      </w:r>
      <w:r w:rsidRPr="00A42FBB">
        <w:rPr>
          <w:b/>
          <w:color w:val="000000"/>
          <w:sz w:val="27"/>
          <w:szCs w:val="27"/>
          <w:u w:val="single"/>
        </w:rPr>
        <w:t xml:space="preserve"> по предупр</w:t>
      </w:r>
      <w:r w:rsidR="00AC575D" w:rsidRPr="00A42FBB">
        <w:rPr>
          <w:b/>
          <w:color w:val="000000"/>
          <w:sz w:val="27"/>
          <w:szCs w:val="27"/>
          <w:u w:val="single"/>
        </w:rPr>
        <w:t>еждению пожаров и их последствий</w:t>
      </w:r>
    </w:p>
    <w:p w14:paraId="5B470483" w14:textId="77777777" w:rsidR="00557819" w:rsidRPr="00A42FBB" w:rsidRDefault="00557819" w:rsidP="00582AED">
      <w:pPr>
        <w:shd w:val="clear" w:color="auto" w:fill="FFFFFF" w:themeFill="background1"/>
        <w:spacing w:line="276" w:lineRule="auto"/>
        <w:jc w:val="center"/>
        <w:rPr>
          <w:b/>
          <w:color w:val="000000"/>
          <w:sz w:val="27"/>
          <w:szCs w:val="27"/>
          <w:u w:val="single"/>
        </w:rPr>
      </w:pPr>
    </w:p>
    <w:p w14:paraId="294AF980" w14:textId="64E19BE4" w:rsidR="009104F7" w:rsidRPr="00A42FBB" w:rsidRDefault="001443E4" w:rsidP="009104F7">
      <w:pPr>
        <w:shd w:val="clear" w:color="auto" w:fill="FFFFFF" w:themeFill="background1"/>
        <w:spacing w:line="276" w:lineRule="auto"/>
        <w:ind w:firstLine="709"/>
        <w:jc w:val="both"/>
        <w:rPr>
          <w:sz w:val="27"/>
          <w:szCs w:val="27"/>
        </w:rPr>
      </w:pPr>
      <w:r w:rsidRPr="00A42FBB">
        <w:rPr>
          <w:sz w:val="27"/>
          <w:szCs w:val="27"/>
        </w:rPr>
        <w:t xml:space="preserve">В целях реализации основных задач по осуществлению профилактики пожаров </w:t>
      </w:r>
      <w:r w:rsidR="00DA0578" w:rsidRPr="00A42FBB">
        <w:rPr>
          <w:sz w:val="27"/>
          <w:szCs w:val="27"/>
        </w:rPr>
        <w:t xml:space="preserve">с начала 2022 года подразделениями Государственной противопожарной службы республики </w:t>
      </w:r>
      <w:r w:rsidR="00D04C63">
        <w:rPr>
          <w:sz w:val="27"/>
          <w:szCs w:val="27"/>
        </w:rPr>
        <w:t xml:space="preserve">с начала года </w:t>
      </w:r>
      <w:r w:rsidR="00DA0578" w:rsidRPr="00A42FBB">
        <w:rPr>
          <w:sz w:val="27"/>
          <w:szCs w:val="27"/>
        </w:rPr>
        <w:t>проинструктировано о мер</w:t>
      </w:r>
      <w:r w:rsidR="009651C6" w:rsidRPr="00A42FBB">
        <w:rPr>
          <w:sz w:val="27"/>
          <w:szCs w:val="27"/>
        </w:rPr>
        <w:t xml:space="preserve">ах пожарной безопасности </w:t>
      </w:r>
      <w:r w:rsidR="00D04C63" w:rsidRPr="00D04C63">
        <w:rPr>
          <w:sz w:val="27"/>
          <w:szCs w:val="27"/>
        </w:rPr>
        <w:t>211 788 человек (АППГ- 162 113 чел., увеличение на 31%). В рамках обучения мерам пожарной безопасности проведено 5250 занятий, бесед и лекций о мерах пожарной безопасности и действиям при пожаре с охватом 106 961 человек (АППГ- 88 038 чел., увеличение на 21%), в том числе детей – 73 323 (АППГ- 60 000, увеличение на 22%).</w:t>
      </w:r>
    </w:p>
    <w:p w14:paraId="19D0DF64" w14:textId="77777777" w:rsidR="00D04C63" w:rsidRDefault="009104F7" w:rsidP="009104F7">
      <w:pPr>
        <w:shd w:val="clear" w:color="auto" w:fill="FFFFFF" w:themeFill="background1"/>
        <w:spacing w:line="276" w:lineRule="auto"/>
        <w:ind w:firstLine="709"/>
        <w:jc w:val="both"/>
        <w:rPr>
          <w:sz w:val="27"/>
          <w:szCs w:val="27"/>
        </w:rPr>
      </w:pPr>
      <w:r w:rsidRPr="00A42FBB">
        <w:rPr>
          <w:sz w:val="27"/>
          <w:szCs w:val="27"/>
        </w:rPr>
        <w:lastRenderedPageBreak/>
        <w:t xml:space="preserve">На объектах с массовым пребыванием людей проведено </w:t>
      </w:r>
      <w:r w:rsidR="00D04C63" w:rsidRPr="00D04C63">
        <w:rPr>
          <w:sz w:val="27"/>
          <w:szCs w:val="27"/>
        </w:rPr>
        <w:t>1 096 тренировок по эвакуации людей из здания (АППГ-711, увеличение на 54%) с участием 56 595 человек.</w:t>
      </w:r>
    </w:p>
    <w:p w14:paraId="0C428C37" w14:textId="77777777" w:rsidR="00D04C63" w:rsidRPr="00D04C63" w:rsidRDefault="00AB592C" w:rsidP="00D04C63">
      <w:pPr>
        <w:shd w:val="clear" w:color="auto" w:fill="FFFFFF" w:themeFill="background1"/>
        <w:spacing w:line="276" w:lineRule="auto"/>
        <w:ind w:firstLine="709"/>
        <w:jc w:val="both"/>
        <w:rPr>
          <w:sz w:val="27"/>
          <w:szCs w:val="27"/>
        </w:rPr>
      </w:pPr>
      <w:r w:rsidRPr="00A42FBB">
        <w:rPr>
          <w:sz w:val="27"/>
          <w:szCs w:val="27"/>
        </w:rPr>
        <w:t xml:space="preserve">По результатам осуществления профилактических мероприятий по недопущению пожаров и минимизации их потерь направлено </w:t>
      </w:r>
      <w:r w:rsidR="00D04C63" w:rsidRPr="00D04C63">
        <w:rPr>
          <w:sz w:val="27"/>
          <w:szCs w:val="27"/>
        </w:rPr>
        <w:t>505 информаций о состоянии пожарной безопасности в жилом секторе в надзорные органы и организации, из них: в ОНД и ПР - 68, прокуратуру - 12, ОМСУ – 342, руководителям организаций – 83.</w:t>
      </w:r>
    </w:p>
    <w:p w14:paraId="77DB7320" w14:textId="77777777" w:rsidR="00D04C63" w:rsidRDefault="00AC575D" w:rsidP="007F78D9">
      <w:pPr>
        <w:shd w:val="clear" w:color="auto" w:fill="FFFFFF" w:themeFill="background1"/>
        <w:spacing w:line="276" w:lineRule="auto"/>
        <w:ind w:firstLine="709"/>
        <w:jc w:val="both"/>
        <w:rPr>
          <w:sz w:val="27"/>
          <w:szCs w:val="27"/>
        </w:rPr>
      </w:pPr>
      <w:r w:rsidRPr="00A42FBB">
        <w:rPr>
          <w:sz w:val="27"/>
          <w:szCs w:val="27"/>
        </w:rPr>
        <w:t xml:space="preserve">В жилом секторе с начала года принято участие в </w:t>
      </w:r>
      <w:r w:rsidR="00D04C63" w:rsidRPr="00D04C63">
        <w:rPr>
          <w:sz w:val="27"/>
          <w:szCs w:val="27"/>
        </w:rPr>
        <w:t>2 786 совместных рейдовых мероприятиях (АППГ-2535, увеличение на 10%), в том числе с ОВД - 449, ОНД и ПР - 745, ОМСУ –1290, ДПО-252, ЖЭУ – 50. В ходе рейдов проверено противопожарное состояние мест проживания 21 408 семей, находящихся в группе риска: (АППГ- 17 459, увеличение на 23%), в том числе: многодетных – 13 891, пожилых граждан – 4898, асоциальных – 2619.</w:t>
      </w:r>
    </w:p>
    <w:p w14:paraId="7CA39FC1" w14:textId="38DC7DFF" w:rsidR="00582AED" w:rsidRPr="00A42FBB" w:rsidRDefault="00582AED" w:rsidP="007F78D9">
      <w:pPr>
        <w:shd w:val="clear" w:color="auto" w:fill="FFFFFF" w:themeFill="background1"/>
        <w:spacing w:line="276" w:lineRule="auto"/>
        <w:ind w:firstLine="709"/>
        <w:jc w:val="both"/>
        <w:rPr>
          <w:sz w:val="27"/>
          <w:szCs w:val="27"/>
        </w:rPr>
      </w:pPr>
      <w:r w:rsidRPr="00A42FBB">
        <w:rPr>
          <w:bCs/>
          <w:sz w:val="27"/>
          <w:szCs w:val="27"/>
        </w:rPr>
        <w:t xml:space="preserve">Для </w:t>
      </w:r>
      <w:r w:rsidRPr="00A42FBB">
        <w:rPr>
          <w:bCs/>
          <w:iCs/>
          <w:sz w:val="27"/>
          <w:szCs w:val="27"/>
        </w:rPr>
        <w:t>информирования населения</w:t>
      </w:r>
      <w:r w:rsidRPr="00A42FBB">
        <w:rPr>
          <w:bCs/>
          <w:sz w:val="27"/>
          <w:szCs w:val="27"/>
        </w:rPr>
        <w:t xml:space="preserve"> привлекаются все средства массовой информации (печатные, электронные), также размещение информации на противопожарную тематику на интернет-сайтах, рассылка информаций через мессенджеры и публикации постов на противопожарную тематику в социальных сетях.</w:t>
      </w:r>
    </w:p>
    <w:p w14:paraId="050FC2A7" w14:textId="77777777" w:rsidR="00D04C63" w:rsidRPr="00D04C63" w:rsidRDefault="009104F7" w:rsidP="00D04C63">
      <w:pPr>
        <w:shd w:val="clear" w:color="auto" w:fill="FFFFFF" w:themeFill="background1"/>
        <w:spacing w:line="276" w:lineRule="auto"/>
        <w:ind w:firstLine="709"/>
        <w:jc w:val="both"/>
        <w:rPr>
          <w:sz w:val="27"/>
          <w:szCs w:val="27"/>
        </w:rPr>
      </w:pPr>
      <w:r w:rsidRPr="00A42FBB">
        <w:rPr>
          <w:sz w:val="27"/>
          <w:szCs w:val="27"/>
        </w:rPr>
        <w:t xml:space="preserve">В СМИ с начала года осуществлено </w:t>
      </w:r>
      <w:r w:rsidR="00D04C63" w:rsidRPr="00D04C63">
        <w:rPr>
          <w:sz w:val="27"/>
          <w:szCs w:val="27"/>
        </w:rPr>
        <w:t>3838 выступления и публикаций, из них в печатных изданиях – 309 статей, на радио - 2422 выступления, на телевидении 1107 выходов. На интернет-сайте размещено 1185 информаций. Через социальные сети и мессенджеры направлено 18 511 информаций.</w:t>
      </w:r>
    </w:p>
    <w:p w14:paraId="48AB36EA" w14:textId="77777777" w:rsidR="00D04C63" w:rsidRPr="00D04C63" w:rsidRDefault="00D04C63" w:rsidP="00D04C63">
      <w:pPr>
        <w:shd w:val="clear" w:color="auto" w:fill="FFFFFF" w:themeFill="background1"/>
        <w:spacing w:line="276" w:lineRule="auto"/>
        <w:ind w:firstLine="709"/>
        <w:jc w:val="both"/>
        <w:rPr>
          <w:sz w:val="27"/>
          <w:szCs w:val="27"/>
        </w:rPr>
      </w:pPr>
      <w:r w:rsidRPr="00D04C63">
        <w:rPr>
          <w:sz w:val="27"/>
          <w:szCs w:val="27"/>
        </w:rPr>
        <w:t>Распространено 227 987 листовок и памяток на противопожарную тематику (АППГ- 168 497, увеличение на 35%).</w:t>
      </w:r>
    </w:p>
    <w:p w14:paraId="2ED9428C" w14:textId="0B188C56" w:rsidR="009651C6" w:rsidRPr="00A42FBB" w:rsidRDefault="000D4CAA" w:rsidP="00BD709F">
      <w:pPr>
        <w:shd w:val="clear" w:color="auto" w:fill="FFFFFF" w:themeFill="background1"/>
        <w:spacing w:line="276" w:lineRule="auto"/>
        <w:ind w:firstLine="709"/>
        <w:jc w:val="both"/>
        <w:rPr>
          <w:sz w:val="27"/>
          <w:szCs w:val="27"/>
        </w:rPr>
      </w:pPr>
      <w:r w:rsidRPr="00A42FBB">
        <w:rPr>
          <w:sz w:val="27"/>
          <w:szCs w:val="27"/>
        </w:rPr>
        <w:t>В соответствии с Соглашением о сотрудничестве с ГБУ РС(Я) «НВК Са</w:t>
      </w:r>
      <w:r w:rsidR="00AB592C" w:rsidRPr="00A42FBB">
        <w:rPr>
          <w:sz w:val="27"/>
          <w:szCs w:val="27"/>
        </w:rPr>
        <w:t>ха» осуществляется прокат видео</w:t>
      </w:r>
      <w:r w:rsidRPr="00A42FBB">
        <w:rPr>
          <w:sz w:val="27"/>
          <w:szCs w:val="27"/>
        </w:rPr>
        <w:t>роликов на противопожарную тематику. С начала 2022 года на телеканале НВК С</w:t>
      </w:r>
      <w:r w:rsidR="00AB592C" w:rsidRPr="00A42FBB">
        <w:rPr>
          <w:sz w:val="27"/>
          <w:szCs w:val="27"/>
        </w:rPr>
        <w:t xml:space="preserve">аха и Якутия 24 осуществлено </w:t>
      </w:r>
      <w:r w:rsidR="00D04C63">
        <w:rPr>
          <w:sz w:val="27"/>
          <w:szCs w:val="27"/>
        </w:rPr>
        <w:t>1009 выходов</w:t>
      </w:r>
      <w:r w:rsidR="009651C6" w:rsidRPr="00A42FBB">
        <w:rPr>
          <w:sz w:val="27"/>
          <w:szCs w:val="27"/>
        </w:rPr>
        <w:t xml:space="preserve"> видеороликов и 170 выходов </w:t>
      </w:r>
      <w:proofErr w:type="spellStart"/>
      <w:r w:rsidR="009651C6" w:rsidRPr="00A42FBB">
        <w:rPr>
          <w:sz w:val="27"/>
          <w:szCs w:val="27"/>
        </w:rPr>
        <w:t>аудиороликов</w:t>
      </w:r>
      <w:proofErr w:type="spellEnd"/>
      <w:r w:rsidR="009651C6" w:rsidRPr="00A42FBB">
        <w:rPr>
          <w:sz w:val="27"/>
          <w:szCs w:val="27"/>
        </w:rPr>
        <w:t xml:space="preserve"> на противопожарную тематику.</w:t>
      </w:r>
    </w:p>
    <w:p w14:paraId="4E03E8AC" w14:textId="1231086C" w:rsidR="00BD709F" w:rsidRPr="00A42FBB" w:rsidRDefault="00DD5761" w:rsidP="00BD709F">
      <w:pPr>
        <w:shd w:val="clear" w:color="auto" w:fill="FFFFFF" w:themeFill="background1"/>
        <w:spacing w:line="276" w:lineRule="auto"/>
        <w:ind w:firstLine="709"/>
        <w:jc w:val="both"/>
        <w:rPr>
          <w:iCs/>
          <w:color w:val="000000"/>
          <w:sz w:val="27"/>
          <w:szCs w:val="27"/>
        </w:rPr>
      </w:pPr>
      <w:r w:rsidRPr="00A42FBB">
        <w:rPr>
          <w:iCs/>
          <w:color w:val="000000"/>
          <w:sz w:val="27"/>
          <w:szCs w:val="27"/>
        </w:rPr>
        <w:t>В</w:t>
      </w:r>
      <w:r w:rsidR="00BD709F" w:rsidRPr="00A42FBB">
        <w:rPr>
          <w:iCs/>
          <w:color w:val="000000"/>
          <w:sz w:val="27"/>
          <w:szCs w:val="27"/>
        </w:rPr>
        <w:t xml:space="preserve"> культурно-досуговых учрежде</w:t>
      </w:r>
      <w:r w:rsidR="009104F7" w:rsidRPr="00A42FBB">
        <w:rPr>
          <w:iCs/>
          <w:color w:val="000000"/>
          <w:sz w:val="27"/>
          <w:szCs w:val="27"/>
        </w:rPr>
        <w:t>ниях (кинотеатрах) осуществлено 9013</w:t>
      </w:r>
      <w:r w:rsidR="00AB592C" w:rsidRPr="00A42FBB">
        <w:rPr>
          <w:iCs/>
          <w:color w:val="000000"/>
          <w:sz w:val="27"/>
          <w:szCs w:val="27"/>
        </w:rPr>
        <w:t xml:space="preserve"> показов</w:t>
      </w:r>
      <w:r w:rsidR="00BD709F" w:rsidRPr="00A42FBB">
        <w:rPr>
          <w:iCs/>
          <w:color w:val="000000"/>
          <w:sz w:val="27"/>
          <w:szCs w:val="27"/>
        </w:rPr>
        <w:t xml:space="preserve"> видеосюжетов (видеороликов) на противопожарную тематику, с охватом зрителей в количестве </w:t>
      </w:r>
      <w:r w:rsidR="009104F7" w:rsidRPr="00A42FBB">
        <w:rPr>
          <w:iCs/>
          <w:color w:val="000000"/>
          <w:sz w:val="27"/>
          <w:szCs w:val="27"/>
        </w:rPr>
        <w:t>138 447</w:t>
      </w:r>
      <w:r w:rsidR="00BD709F" w:rsidRPr="00A42FBB">
        <w:rPr>
          <w:iCs/>
          <w:color w:val="000000"/>
          <w:sz w:val="27"/>
          <w:szCs w:val="27"/>
        </w:rPr>
        <w:t xml:space="preserve"> человек.</w:t>
      </w:r>
    </w:p>
    <w:p w14:paraId="568E8B5F" w14:textId="3F0051B6" w:rsidR="007F78D9" w:rsidRDefault="007F78D9" w:rsidP="00BD709F">
      <w:pPr>
        <w:shd w:val="clear" w:color="auto" w:fill="FFFFFF" w:themeFill="background1"/>
        <w:spacing w:line="276" w:lineRule="auto"/>
        <w:ind w:firstLine="709"/>
        <w:jc w:val="both"/>
        <w:rPr>
          <w:iCs/>
          <w:color w:val="000000"/>
          <w:sz w:val="27"/>
          <w:szCs w:val="27"/>
        </w:rPr>
      </w:pPr>
      <w:r w:rsidRPr="00A42FBB">
        <w:rPr>
          <w:iCs/>
          <w:color w:val="000000"/>
          <w:sz w:val="27"/>
          <w:szCs w:val="27"/>
        </w:rPr>
        <w:t xml:space="preserve">В целях формирования положительного общественного мнения и </w:t>
      </w:r>
      <w:proofErr w:type="spellStart"/>
      <w:r w:rsidRPr="00A42FBB">
        <w:rPr>
          <w:iCs/>
          <w:color w:val="000000"/>
          <w:sz w:val="27"/>
          <w:szCs w:val="27"/>
        </w:rPr>
        <w:t>пожаробезопасного</w:t>
      </w:r>
      <w:proofErr w:type="spellEnd"/>
      <w:r w:rsidRPr="00A42FBB">
        <w:rPr>
          <w:iCs/>
          <w:color w:val="000000"/>
          <w:sz w:val="27"/>
          <w:szCs w:val="27"/>
        </w:rPr>
        <w:t xml:space="preserve"> поведения населения, через средства массовой информации, в ходе </w:t>
      </w:r>
      <w:proofErr w:type="spellStart"/>
      <w:r w:rsidRPr="00A42FBB">
        <w:rPr>
          <w:iCs/>
          <w:color w:val="000000"/>
          <w:sz w:val="27"/>
          <w:szCs w:val="27"/>
        </w:rPr>
        <w:t>подворовых</w:t>
      </w:r>
      <w:proofErr w:type="spellEnd"/>
      <w:r w:rsidRPr="00A42FBB">
        <w:rPr>
          <w:iCs/>
          <w:color w:val="000000"/>
          <w:sz w:val="27"/>
          <w:szCs w:val="27"/>
        </w:rPr>
        <w:t xml:space="preserve"> и поквартирных обходов жилого сектора, </w:t>
      </w:r>
      <w:r w:rsidR="00015182" w:rsidRPr="00A42FBB">
        <w:rPr>
          <w:iCs/>
          <w:color w:val="000000"/>
          <w:sz w:val="27"/>
          <w:szCs w:val="27"/>
        </w:rPr>
        <w:t>проводится</w:t>
      </w:r>
      <w:r w:rsidRPr="00A42FBB">
        <w:rPr>
          <w:iCs/>
          <w:color w:val="000000"/>
          <w:sz w:val="27"/>
          <w:szCs w:val="27"/>
        </w:rPr>
        <w:t xml:space="preserve"> информирование населения об эффективности использования автономных дымовых пожарных </w:t>
      </w:r>
      <w:proofErr w:type="spellStart"/>
      <w:r w:rsidRPr="00A42FBB">
        <w:rPr>
          <w:iCs/>
          <w:color w:val="000000"/>
          <w:sz w:val="27"/>
          <w:szCs w:val="27"/>
        </w:rPr>
        <w:t>извещателей</w:t>
      </w:r>
      <w:proofErr w:type="spellEnd"/>
      <w:r w:rsidRPr="00A42FBB">
        <w:rPr>
          <w:iCs/>
          <w:color w:val="000000"/>
          <w:sz w:val="27"/>
          <w:szCs w:val="27"/>
        </w:rPr>
        <w:t xml:space="preserve"> в жилье, также, с целью большего охвата населения как один из новых методов профилактики пожаров в жилом секторе проводится информирование населения о мерах пожарной безопасности с использованием сигнально-громкоговорящей установки пожарных автомобилей в период следования </w:t>
      </w:r>
      <w:r w:rsidRPr="00A42FBB">
        <w:rPr>
          <w:iCs/>
          <w:color w:val="000000"/>
          <w:sz w:val="27"/>
          <w:szCs w:val="27"/>
        </w:rPr>
        <w:lastRenderedPageBreak/>
        <w:t xml:space="preserve">личного состава дежурных караулов к проведению ПТУ, ПТЗ, проверки </w:t>
      </w:r>
      <w:proofErr w:type="spellStart"/>
      <w:r w:rsidRPr="00A42FBB">
        <w:rPr>
          <w:iCs/>
          <w:color w:val="000000"/>
          <w:sz w:val="27"/>
          <w:szCs w:val="27"/>
        </w:rPr>
        <w:t>водоисточников</w:t>
      </w:r>
      <w:proofErr w:type="spellEnd"/>
      <w:r w:rsidRPr="00A42FBB">
        <w:rPr>
          <w:iCs/>
          <w:color w:val="000000"/>
          <w:sz w:val="27"/>
          <w:szCs w:val="27"/>
        </w:rPr>
        <w:t xml:space="preserve"> и изучения района выезда.</w:t>
      </w:r>
    </w:p>
    <w:p w14:paraId="42E4B7C0" w14:textId="0FF28B63" w:rsidR="00D04C63" w:rsidRPr="00D04C63" w:rsidRDefault="00D04C63" w:rsidP="00BD709F">
      <w:pPr>
        <w:shd w:val="clear" w:color="auto" w:fill="FFFFFF" w:themeFill="background1"/>
        <w:spacing w:line="276" w:lineRule="auto"/>
        <w:ind w:firstLine="709"/>
        <w:jc w:val="both"/>
        <w:rPr>
          <w:iCs/>
          <w:color w:val="000000"/>
          <w:sz w:val="27"/>
          <w:szCs w:val="27"/>
        </w:rPr>
      </w:pPr>
      <w:r w:rsidRPr="00D04C63">
        <w:rPr>
          <w:iCs/>
          <w:color w:val="000000"/>
          <w:sz w:val="27"/>
          <w:szCs w:val="27"/>
        </w:rPr>
        <w:t xml:space="preserve">В соответствии с п. 5 Приказа ГБУ РС(Я) «Государственная противопожарная служба Республики Саха (Якутия)» от 12.01.2022 №13 «Об итогах боевой подготовки личного состава дежурных караулов подразделений Государственной противопожарной службы Республики Саха (Якутия) в 2021 году и об ее организации в 2022 учебном году»», с начала 2022 года личным составом караулов подразделений ГПС РС(Я) в период проведения ПТУ, ПТЗ, проверки </w:t>
      </w:r>
      <w:proofErr w:type="spellStart"/>
      <w:r w:rsidRPr="00D04C63">
        <w:rPr>
          <w:iCs/>
          <w:color w:val="000000"/>
          <w:sz w:val="27"/>
          <w:szCs w:val="27"/>
        </w:rPr>
        <w:t>водоисточников</w:t>
      </w:r>
      <w:proofErr w:type="spellEnd"/>
      <w:r w:rsidRPr="00D04C63">
        <w:rPr>
          <w:iCs/>
          <w:color w:val="000000"/>
          <w:sz w:val="27"/>
          <w:szCs w:val="27"/>
        </w:rPr>
        <w:t xml:space="preserve"> и изучения района выезда проинструктировано мерам пожарной безопасности в жилом секторе 90 337 человека, проведено 2 547 занятий о мерах пожарной безопасности и действиям при пожаре с охватом 31 100 человек, в том числе  детей – 20 715, распространено и вручено 68 365 листовки и памяток на противопожарную тематику.</w:t>
      </w:r>
    </w:p>
    <w:p w14:paraId="35D8D6EA" w14:textId="32629D8D" w:rsidR="00AC575D" w:rsidRPr="00A42FBB" w:rsidRDefault="00901F14" w:rsidP="00BD709F">
      <w:pPr>
        <w:shd w:val="clear" w:color="auto" w:fill="FFFFFF" w:themeFill="background1"/>
        <w:spacing w:line="276" w:lineRule="auto"/>
        <w:ind w:firstLine="709"/>
        <w:jc w:val="both"/>
        <w:rPr>
          <w:iCs/>
          <w:color w:val="000000"/>
          <w:sz w:val="27"/>
          <w:szCs w:val="27"/>
        </w:rPr>
      </w:pPr>
      <w:r w:rsidRPr="00A42FBB">
        <w:rPr>
          <w:iCs/>
          <w:color w:val="000000"/>
          <w:sz w:val="27"/>
          <w:szCs w:val="27"/>
        </w:rPr>
        <w:t>Во исполнение приказа ГК ОБЖН РС(Я) от 14.01.2022 №5 «О проведении социальной акции «Предупреди пожар – установи АДПИ!» в целях принятия дополнительных мер по обеспечению пожарной безопасности на территории</w:t>
      </w:r>
      <w:r w:rsidRPr="00901F14">
        <w:rPr>
          <w:iCs/>
          <w:color w:val="000000"/>
          <w:sz w:val="28"/>
          <w:szCs w:val="28"/>
        </w:rPr>
        <w:t xml:space="preserve"> </w:t>
      </w:r>
      <w:r w:rsidRPr="00A42FBB">
        <w:rPr>
          <w:iCs/>
          <w:color w:val="000000"/>
          <w:sz w:val="27"/>
          <w:szCs w:val="27"/>
        </w:rPr>
        <w:t xml:space="preserve">Республики Саха (Якутия) организовано участие ГБУ РС(Я) «Государственная противопожарная служба Республики Саха (Якутия)» в социальной акции «Предупреди пожар – установи АДПИ!», посвященной 100-летию образования Якутской АССР, 10-летию создания </w:t>
      </w:r>
      <w:proofErr w:type="spellStart"/>
      <w:r w:rsidRPr="00A42FBB">
        <w:rPr>
          <w:iCs/>
          <w:color w:val="000000"/>
          <w:sz w:val="27"/>
          <w:szCs w:val="27"/>
        </w:rPr>
        <w:t>Госкомобеспечения</w:t>
      </w:r>
      <w:proofErr w:type="spellEnd"/>
      <w:r w:rsidRPr="00A42FBB">
        <w:rPr>
          <w:iCs/>
          <w:color w:val="000000"/>
          <w:sz w:val="27"/>
          <w:szCs w:val="27"/>
        </w:rPr>
        <w:t xml:space="preserve"> РС(Я) и 205-летию пожарной охраны Якутии. </w:t>
      </w:r>
      <w:r w:rsidR="002A292C" w:rsidRPr="00A42FBB">
        <w:rPr>
          <w:iCs/>
          <w:color w:val="000000"/>
          <w:sz w:val="27"/>
          <w:szCs w:val="27"/>
        </w:rPr>
        <w:t>Всего с начала 2022 года принял</w:t>
      </w:r>
      <w:r w:rsidRPr="00A42FBB">
        <w:rPr>
          <w:iCs/>
          <w:color w:val="000000"/>
          <w:sz w:val="27"/>
          <w:szCs w:val="27"/>
        </w:rPr>
        <w:t xml:space="preserve"> участие </w:t>
      </w:r>
      <w:r w:rsidR="00994E3C">
        <w:rPr>
          <w:iCs/>
          <w:color w:val="000000"/>
          <w:sz w:val="27"/>
          <w:szCs w:val="27"/>
        </w:rPr>
        <w:t>621</w:t>
      </w:r>
      <w:r w:rsidR="002A292C" w:rsidRPr="00A42FBB">
        <w:rPr>
          <w:iCs/>
          <w:color w:val="000000"/>
          <w:sz w:val="27"/>
          <w:szCs w:val="27"/>
        </w:rPr>
        <w:t xml:space="preserve"> работник</w:t>
      </w:r>
      <w:r w:rsidR="009104F7" w:rsidRPr="00A42FBB">
        <w:rPr>
          <w:iCs/>
          <w:color w:val="000000"/>
          <w:sz w:val="27"/>
          <w:szCs w:val="27"/>
        </w:rPr>
        <w:t xml:space="preserve"> ГПС РС (Я), охвачено </w:t>
      </w:r>
      <w:r w:rsidR="00994E3C">
        <w:rPr>
          <w:iCs/>
          <w:color w:val="000000"/>
          <w:sz w:val="27"/>
          <w:szCs w:val="27"/>
        </w:rPr>
        <w:t>1453</w:t>
      </w:r>
      <w:r w:rsidR="009104F7" w:rsidRPr="00A42FBB">
        <w:rPr>
          <w:iCs/>
          <w:color w:val="000000"/>
          <w:sz w:val="27"/>
          <w:szCs w:val="27"/>
        </w:rPr>
        <w:t xml:space="preserve"> семьи, установлено </w:t>
      </w:r>
      <w:r w:rsidR="00994E3C">
        <w:rPr>
          <w:iCs/>
          <w:color w:val="000000"/>
          <w:sz w:val="27"/>
          <w:szCs w:val="27"/>
        </w:rPr>
        <w:t>2091</w:t>
      </w:r>
      <w:r w:rsidR="002A292C" w:rsidRPr="00A42FBB">
        <w:rPr>
          <w:iCs/>
          <w:color w:val="000000"/>
          <w:sz w:val="27"/>
          <w:szCs w:val="27"/>
        </w:rPr>
        <w:t xml:space="preserve"> АДПИ.</w:t>
      </w:r>
      <w:r w:rsidR="00966EFD" w:rsidRPr="00A42FBB">
        <w:rPr>
          <w:iCs/>
          <w:color w:val="000000"/>
          <w:sz w:val="27"/>
          <w:szCs w:val="27"/>
        </w:rPr>
        <w:t xml:space="preserve"> Также организована работа по передаче эстафеты социальной акции «Предупреди пожар – установи АДПИ!» работникам иных организа</w:t>
      </w:r>
      <w:r w:rsidR="009104F7" w:rsidRPr="00A42FBB">
        <w:rPr>
          <w:iCs/>
          <w:color w:val="000000"/>
          <w:sz w:val="27"/>
          <w:szCs w:val="27"/>
        </w:rPr>
        <w:t>ций,</w:t>
      </w:r>
      <w:r w:rsidR="00994E3C">
        <w:rPr>
          <w:iCs/>
          <w:color w:val="000000"/>
          <w:sz w:val="27"/>
          <w:szCs w:val="27"/>
        </w:rPr>
        <w:t xml:space="preserve"> приняло участие в акции 220 организаций</w:t>
      </w:r>
      <w:r w:rsidR="00966EFD" w:rsidRPr="00A42FBB">
        <w:rPr>
          <w:iCs/>
          <w:color w:val="000000"/>
          <w:sz w:val="27"/>
          <w:szCs w:val="27"/>
        </w:rPr>
        <w:t xml:space="preserve"> и установлено </w:t>
      </w:r>
      <w:r w:rsidR="00994E3C">
        <w:rPr>
          <w:iCs/>
          <w:color w:val="000000"/>
          <w:sz w:val="27"/>
          <w:szCs w:val="27"/>
        </w:rPr>
        <w:t>3656</w:t>
      </w:r>
      <w:r w:rsidR="00966EFD" w:rsidRPr="00A42FBB">
        <w:rPr>
          <w:iCs/>
          <w:color w:val="000000"/>
          <w:sz w:val="27"/>
          <w:szCs w:val="27"/>
        </w:rPr>
        <w:t xml:space="preserve"> АДПИ.</w:t>
      </w:r>
    </w:p>
    <w:p w14:paraId="2FDFD482" w14:textId="77777777" w:rsidR="00E7118D" w:rsidRDefault="00015182" w:rsidP="00015182">
      <w:pPr>
        <w:shd w:val="clear" w:color="auto" w:fill="FFFFFF" w:themeFill="background1"/>
        <w:spacing w:line="276" w:lineRule="auto"/>
        <w:ind w:firstLine="709"/>
        <w:jc w:val="both"/>
        <w:rPr>
          <w:sz w:val="27"/>
          <w:szCs w:val="27"/>
        </w:rPr>
      </w:pPr>
      <w:r w:rsidRPr="00A42FBB">
        <w:rPr>
          <w:sz w:val="27"/>
          <w:szCs w:val="27"/>
        </w:rPr>
        <w:t xml:space="preserve">Исполнение плана профилактической работы по обучению населения мерам пожарной безопасности </w:t>
      </w:r>
      <w:r w:rsidR="002A292C" w:rsidRPr="00A42FBB">
        <w:rPr>
          <w:sz w:val="27"/>
          <w:szCs w:val="27"/>
        </w:rPr>
        <w:t xml:space="preserve">на отчетный период составило </w:t>
      </w:r>
      <w:r w:rsidR="00994E3C">
        <w:rPr>
          <w:sz w:val="27"/>
          <w:szCs w:val="27"/>
        </w:rPr>
        <w:t>324</w:t>
      </w:r>
      <w:r w:rsidRPr="00A42FBB">
        <w:rPr>
          <w:sz w:val="27"/>
          <w:szCs w:val="27"/>
        </w:rPr>
        <w:t>%. Профилактическая работа с населением проводится согласно Плана работы по осуществлению профилактики пожаров, количество обученных детей в населенных пунк</w:t>
      </w:r>
      <w:r w:rsidR="002A292C" w:rsidRPr="00A42FBB">
        <w:rPr>
          <w:sz w:val="27"/>
          <w:szCs w:val="27"/>
        </w:rPr>
        <w:t>тах</w:t>
      </w:r>
      <w:r w:rsidR="00B02513" w:rsidRPr="00A42FBB">
        <w:rPr>
          <w:sz w:val="27"/>
          <w:szCs w:val="27"/>
        </w:rPr>
        <w:t xml:space="preserve"> </w:t>
      </w:r>
      <w:r w:rsidR="00E7118D">
        <w:rPr>
          <w:sz w:val="27"/>
          <w:szCs w:val="27"/>
        </w:rPr>
        <w:t>73 697</w:t>
      </w:r>
      <w:r w:rsidRPr="00A42FBB">
        <w:rPr>
          <w:sz w:val="27"/>
          <w:szCs w:val="27"/>
        </w:rPr>
        <w:t xml:space="preserve">, обучено и проинструктировано всего </w:t>
      </w:r>
      <w:r w:rsidR="00E7118D">
        <w:rPr>
          <w:sz w:val="27"/>
          <w:szCs w:val="27"/>
        </w:rPr>
        <w:t>324 873</w:t>
      </w:r>
      <w:r w:rsidRPr="00A42FBB">
        <w:rPr>
          <w:sz w:val="27"/>
          <w:szCs w:val="27"/>
        </w:rPr>
        <w:t xml:space="preserve"> человек</w:t>
      </w:r>
      <w:r w:rsidR="00E7118D">
        <w:rPr>
          <w:sz w:val="27"/>
          <w:szCs w:val="27"/>
        </w:rPr>
        <w:t>а</w:t>
      </w:r>
      <w:r w:rsidRPr="00A42FBB">
        <w:rPr>
          <w:sz w:val="27"/>
          <w:szCs w:val="27"/>
        </w:rPr>
        <w:t xml:space="preserve">. </w:t>
      </w:r>
    </w:p>
    <w:p w14:paraId="1ACCF0C4" w14:textId="38E85DDD" w:rsidR="009F2C0E" w:rsidRPr="00A42FBB" w:rsidRDefault="00015182" w:rsidP="00015182">
      <w:pPr>
        <w:shd w:val="clear" w:color="auto" w:fill="FFFFFF" w:themeFill="background1"/>
        <w:spacing w:line="276" w:lineRule="auto"/>
        <w:ind w:firstLine="709"/>
        <w:jc w:val="both"/>
        <w:rPr>
          <w:sz w:val="27"/>
          <w:szCs w:val="27"/>
        </w:rPr>
      </w:pPr>
      <w:r w:rsidRPr="00A42FBB">
        <w:rPr>
          <w:sz w:val="27"/>
          <w:szCs w:val="27"/>
        </w:rPr>
        <w:t xml:space="preserve">В целях анализа проведения профилактических мероприятий на территориях рассмотрим относительные показатели по количеству проинструктированного населения и проведения занятий, бесед по мерам пожарной безопасности на 10 тыс. </w:t>
      </w:r>
      <w:r w:rsidR="009F2C0E" w:rsidRPr="00A42FBB">
        <w:rPr>
          <w:sz w:val="27"/>
          <w:szCs w:val="27"/>
        </w:rPr>
        <w:t>населения</w:t>
      </w:r>
      <w:r w:rsidRPr="00A42FBB">
        <w:rPr>
          <w:sz w:val="27"/>
          <w:szCs w:val="27"/>
        </w:rPr>
        <w:t xml:space="preserve">. </w:t>
      </w:r>
    </w:p>
    <w:p w14:paraId="31A25126" w14:textId="77777777" w:rsidR="00BD4A48" w:rsidRPr="00BD4A48" w:rsidRDefault="00BD4A48" w:rsidP="00015182">
      <w:pPr>
        <w:shd w:val="clear" w:color="auto" w:fill="FFFFFF" w:themeFill="background1"/>
        <w:spacing w:line="276" w:lineRule="auto"/>
        <w:ind w:firstLine="709"/>
        <w:jc w:val="both"/>
        <w:rPr>
          <w:sz w:val="28"/>
          <w:szCs w:val="28"/>
        </w:rPr>
      </w:pPr>
    </w:p>
    <w:p w14:paraId="3D7F48B0" w14:textId="2E95BBB0" w:rsidR="00BD4A48" w:rsidRPr="006A28FD" w:rsidRDefault="006A28FD" w:rsidP="006A28FD">
      <w:pPr>
        <w:shd w:val="clear" w:color="auto" w:fill="FFFFFF" w:themeFill="background1"/>
        <w:spacing w:line="276" w:lineRule="auto"/>
        <w:jc w:val="both"/>
        <w:rPr>
          <w:sz w:val="28"/>
          <w:szCs w:val="28"/>
        </w:rPr>
      </w:pPr>
      <w:r w:rsidRPr="006A28FD">
        <w:rPr>
          <w:noProof/>
          <w:sz w:val="28"/>
          <w:szCs w:val="28"/>
          <w:lang w:eastAsia="ru-RU"/>
        </w:rPr>
        <w:lastRenderedPageBreak/>
        <w:drawing>
          <wp:inline distT="0" distB="0" distL="0" distR="0" wp14:anchorId="4E078161" wp14:editId="5756E3DF">
            <wp:extent cx="5942965" cy="59721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1456" cy="5980708"/>
                    </a:xfrm>
                    <a:prstGeom prst="rect">
                      <a:avLst/>
                    </a:prstGeom>
                    <a:noFill/>
                  </pic:spPr>
                </pic:pic>
              </a:graphicData>
            </a:graphic>
          </wp:inline>
        </w:drawing>
      </w:r>
    </w:p>
    <w:p w14:paraId="2380F8DD" w14:textId="3B70BCFA" w:rsidR="009F2C0E" w:rsidRPr="00BD4A48" w:rsidRDefault="009F2C0E">
      <w:pPr>
        <w:spacing w:after="160" w:line="259" w:lineRule="auto"/>
        <w:rPr>
          <w:b/>
          <w:sz w:val="28"/>
          <w:szCs w:val="28"/>
        </w:rPr>
      </w:pPr>
      <w:r w:rsidRPr="00BD4A48">
        <w:rPr>
          <w:b/>
          <w:sz w:val="28"/>
          <w:szCs w:val="28"/>
        </w:rPr>
        <w:br w:type="page"/>
      </w:r>
    </w:p>
    <w:p w14:paraId="55D97BD1" w14:textId="77777777" w:rsidR="00E12185" w:rsidRPr="00BD4A48" w:rsidRDefault="00E12185">
      <w:pPr>
        <w:spacing w:after="160" w:line="259" w:lineRule="auto"/>
        <w:rPr>
          <w:b/>
          <w:sz w:val="28"/>
          <w:szCs w:val="28"/>
        </w:rPr>
        <w:sectPr w:rsidR="00E12185" w:rsidRPr="00BD4A48" w:rsidSect="00400762">
          <w:footerReference w:type="default" r:id="rId28"/>
          <w:pgSz w:w="11906" w:h="16838"/>
          <w:pgMar w:top="1134" w:right="566" w:bottom="1135" w:left="1560" w:header="708" w:footer="708" w:gutter="0"/>
          <w:cols w:space="708"/>
          <w:titlePg/>
          <w:docGrid w:linePitch="360"/>
        </w:sectPr>
      </w:pPr>
    </w:p>
    <w:p w14:paraId="72C0DF8B" w14:textId="06ED2768" w:rsidR="00E12185" w:rsidRDefault="006A28FD">
      <w:pPr>
        <w:spacing w:after="160" w:line="259" w:lineRule="auto"/>
        <w:rPr>
          <w:sz w:val="28"/>
          <w:szCs w:val="28"/>
          <w:highlight w:val="yellow"/>
        </w:rPr>
      </w:pPr>
      <w:r>
        <w:rPr>
          <w:noProof/>
          <w:sz w:val="28"/>
          <w:szCs w:val="28"/>
          <w:highlight w:val="yellow"/>
          <w:lang w:eastAsia="ru-RU"/>
        </w:rPr>
        <w:lastRenderedPageBreak/>
        <w:drawing>
          <wp:inline distT="0" distB="0" distL="0" distR="0" wp14:anchorId="5049E9E6" wp14:editId="39A11ACE">
            <wp:extent cx="9599295" cy="2953561"/>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7761" cy="2962320"/>
                    </a:xfrm>
                    <a:prstGeom prst="rect">
                      <a:avLst/>
                    </a:prstGeom>
                    <a:noFill/>
                  </pic:spPr>
                </pic:pic>
              </a:graphicData>
            </a:graphic>
          </wp:inline>
        </w:drawing>
      </w:r>
    </w:p>
    <w:p w14:paraId="746F127B" w14:textId="1D2371D7" w:rsidR="0033445C" w:rsidRPr="0033445C" w:rsidRDefault="0033445C" w:rsidP="0033445C">
      <w:pPr>
        <w:tabs>
          <w:tab w:val="left" w:pos="3375"/>
        </w:tabs>
        <w:rPr>
          <w:sz w:val="28"/>
          <w:szCs w:val="28"/>
        </w:rPr>
      </w:pPr>
      <w:r w:rsidRPr="0033445C">
        <w:rPr>
          <w:sz w:val="28"/>
          <w:szCs w:val="28"/>
        </w:rPr>
        <w:tab/>
      </w:r>
    </w:p>
    <w:p w14:paraId="45DA9ADB" w14:textId="6424E09B" w:rsidR="0033445C" w:rsidRPr="0033445C" w:rsidRDefault="0033445C" w:rsidP="0033445C">
      <w:pPr>
        <w:tabs>
          <w:tab w:val="left" w:pos="3375"/>
        </w:tabs>
        <w:rPr>
          <w:sz w:val="28"/>
          <w:szCs w:val="28"/>
        </w:rPr>
        <w:sectPr w:rsidR="0033445C" w:rsidRPr="0033445C" w:rsidSect="00E12185">
          <w:pgSz w:w="16838" w:h="11906" w:orient="landscape"/>
          <w:pgMar w:top="1559" w:right="1134" w:bottom="567" w:left="1134" w:header="709" w:footer="709" w:gutter="0"/>
          <w:cols w:space="708"/>
          <w:titlePg/>
          <w:docGrid w:linePitch="360"/>
        </w:sectPr>
      </w:pPr>
      <w:r w:rsidRPr="0033445C">
        <w:rPr>
          <w:sz w:val="28"/>
          <w:szCs w:val="28"/>
        </w:rPr>
        <w:tab/>
      </w:r>
    </w:p>
    <w:p w14:paraId="394D1868" w14:textId="53401DB1" w:rsidR="00DA4052" w:rsidRDefault="00DA4052" w:rsidP="00015182">
      <w:pPr>
        <w:shd w:val="clear" w:color="auto" w:fill="FFFFFF" w:themeFill="background1"/>
        <w:spacing w:line="276" w:lineRule="auto"/>
        <w:ind w:firstLine="709"/>
        <w:jc w:val="both"/>
        <w:rPr>
          <w:sz w:val="27"/>
          <w:szCs w:val="27"/>
        </w:rPr>
      </w:pPr>
      <w:r w:rsidRPr="00A42FBB">
        <w:rPr>
          <w:sz w:val="27"/>
          <w:szCs w:val="27"/>
        </w:rPr>
        <w:lastRenderedPageBreak/>
        <w:t xml:space="preserve">По количественному показателю проинструктированного населения и проведения занятий, бесед по мерам пожарной безопасности наибольшие показатели проведения профилактических мероприятий в Вилюйском районе и составляют </w:t>
      </w:r>
      <w:r w:rsidR="004C673B">
        <w:rPr>
          <w:sz w:val="27"/>
          <w:szCs w:val="27"/>
        </w:rPr>
        <w:t xml:space="preserve">       </w:t>
      </w:r>
      <w:r>
        <w:rPr>
          <w:sz w:val="27"/>
          <w:szCs w:val="27"/>
        </w:rPr>
        <w:t>25 532</w:t>
      </w:r>
      <w:r w:rsidRPr="00A42FBB">
        <w:rPr>
          <w:sz w:val="27"/>
          <w:szCs w:val="27"/>
        </w:rPr>
        <w:t xml:space="preserve"> человек</w:t>
      </w:r>
      <w:r>
        <w:rPr>
          <w:sz w:val="27"/>
          <w:szCs w:val="27"/>
        </w:rPr>
        <w:t>а</w:t>
      </w:r>
      <w:r w:rsidRPr="00A42FBB">
        <w:rPr>
          <w:sz w:val="27"/>
          <w:szCs w:val="27"/>
        </w:rPr>
        <w:t xml:space="preserve">, наименьшие показатели в </w:t>
      </w:r>
      <w:proofErr w:type="spellStart"/>
      <w:r w:rsidRPr="00A42FBB">
        <w:rPr>
          <w:sz w:val="27"/>
          <w:szCs w:val="27"/>
        </w:rPr>
        <w:t>Аллаиховском</w:t>
      </w:r>
      <w:proofErr w:type="spellEnd"/>
      <w:r w:rsidRPr="00A42FBB">
        <w:rPr>
          <w:sz w:val="27"/>
          <w:szCs w:val="27"/>
        </w:rPr>
        <w:t xml:space="preserve"> районе – 1</w:t>
      </w:r>
      <w:r>
        <w:rPr>
          <w:sz w:val="27"/>
          <w:szCs w:val="27"/>
        </w:rPr>
        <w:t>714</w:t>
      </w:r>
      <w:r w:rsidRPr="00A42FBB">
        <w:rPr>
          <w:sz w:val="27"/>
          <w:szCs w:val="27"/>
        </w:rPr>
        <w:t xml:space="preserve"> человек. По численности населения наибольшее количество в зоне ответственности подразделений ГБУ РС(Я) «ГПС РС(Я)» составляет население </w:t>
      </w:r>
      <w:proofErr w:type="spellStart"/>
      <w:r w:rsidRPr="00A42FBB">
        <w:rPr>
          <w:sz w:val="27"/>
          <w:szCs w:val="27"/>
        </w:rPr>
        <w:t>Мирнинского</w:t>
      </w:r>
      <w:proofErr w:type="spellEnd"/>
      <w:r w:rsidRPr="00A42FBB">
        <w:rPr>
          <w:sz w:val="27"/>
          <w:szCs w:val="27"/>
        </w:rPr>
        <w:t xml:space="preserve"> района – 34 425 человек, наименьшая численность в </w:t>
      </w:r>
      <w:proofErr w:type="spellStart"/>
      <w:r w:rsidRPr="00A42FBB">
        <w:rPr>
          <w:sz w:val="27"/>
          <w:szCs w:val="27"/>
        </w:rPr>
        <w:t>Аллаиховском</w:t>
      </w:r>
      <w:proofErr w:type="spellEnd"/>
      <w:r w:rsidRPr="00A42FBB">
        <w:rPr>
          <w:sz w:val="27"/>
          <w:szCs w:val="27"/>
        </w:rPr>
        <w:t xml:space="preserve"> районе и составляет 2697 человек. </w:t>
      </w:r>
      <w:r>
        <w:rPr>
          <w:sz w:val="27"/>
          <w:szCs w:val="27"/>
        </w:rPr>
        <w:t>Следует отметить, что по исполнению показателей Государственного задания по обучению населения мерам пожарной безопасности</w:t>
      </w:r>
      <w:r w:rsidR="004C673B">
        <w:rPr>
          <w:sz w:val="27"/>
          <w:szCs w:val="27"/>
        </w:rPr>
        <w:t xml:space="preserve"> в зоне ответственности ГБУ РС(Я) «ГПС РС(Я)», все подразделения </w:t>
      </w:r>
      <w:r w:rsidR="004C673B" w:rsidRPr="004C673B">
        <w:rPr>
          <w:sz w:val="27"/>
          <w:szCs w:val="27"/>
        </w:rPr>
        <w:t>ГБУ РС(Я) «ГПС РС(Я)»</w:t>
      </w:r>
      <w:r w:rsidR="004C673B">
        <w:rPr>
          <w:sz w:val="27"/>
          <w:szCs w:val="27"/>
        </w:rPr>
        <w:t xml:space="preserve"> значительно превышают плановые.  </w:t>
      </w:r>
      <w:r>
        <w:rPr>
          <w:sz w:val="27"/>
          <w:szCs w:val="27"/>
        </w:rPr>
        <w:t xml:space="preserve"> </w:t>
      </w:r>
    </w:p>
    <w:p w14:paraId="4660C119" w14:textId="5DAE1B2E" w:rsidR="00015182" w:rsidRPr="00A42FBB" w:rsidRDefault="009623D5" w:rsidP="00015182">
      <w:pPr>
        <w:shd w:val="clear" w:color="auto" w:fill="FFFFFF" w:themeFill="background1"/>
        <w:spacing w:line="276" w:lineRule="auto"/>
        <w:ind w:firstLine="709"/>
        <w:jc w:val="both"/>
        <w:rPr>
          <w:sz w:val="27"/>
          <w:szCs w:val="27"/>
        </w:rPr>
      </w:pPr>
      <w:r w:rsidRPr="00A42FBB">
        <w:rPr>
          <w:sz w:val="27"/>
          <w:szCs w:val="27"/>
        </w:rPr>
        <w:t>График относительных показателей</w:t>
      </w:r>
      <w:r w:rsidR="00015182" w:rsidRPr="00A42FBB">
        <w:rPr>
          <w:sz w:val="27"/>
          <w:szCs w:val="27"/>
        </w:rPr>
        <w:t xml:space="preserve"> проводимой профилактической работы указывает, что наибольший показатель в </w:t>
      </w:r>
      <w:proofErr w:type="spellStart"/>
      <w:r w:rsidR="00015182" w:rsidRPr="00A42FBB">
        <w:rPr>
          <w:sz w:val="27"/>
          <w:szCs w:val="27"/>
        </w:rPr>
        <w:t>Абыйском</w:t>
      </w:r>
      <w:proofErr w:type="spellEnd"/>
      <w:r w:rsidR="00015182" w:rsidRPr="00A42FBB">
        <w:rPr>
          <w:sz w:val="27"/>
          <w:szCs w:val="27"/>
        </w:rPr>
        <w:t xml:space="preserve"> районе (</w:t>
      </w:r>
      <w:r w:rsidR="00DA4052">
        <w:rPr>
          <w:sz w:val="27"/>
          <w:szCs w:val="27"/>
        </w:rPr>
        <w:t>17 365</w:t>
      </w:r>
      <w:r w:rsidR="00015182" w:rsidRPr="00A42FBB">
        <w:rPr>
          <w:sz w:val="27"/>
          <w:szCs w:val="27"/>
        </w:rPr>
        <w:t>), наимен</w:t>
      </w:r>
      <w:r w:rsidR="00DA4052">
        <w:rPr>
          <w:sz w:val="27"/>
          <w:szCs w:val="27"/>
        </w:rPr>
        <w:t xml:space="preserve">ьший в </w:t>
      </w:r>
      <w:proofErr w:type="spellStart"/>
      <w:r w:rsidR="00DA4052">
        <w:rPr>
          <w:sz w:val="27"/>
          <w:szCs w:val="27"/>
        </w:rPr>
        <w:t>Нюрбинском</w:t>
      </w:r>
      <w:proofErr w:type="spellEnd"/>
      <w:r w:rsidR="00DA4052">
        <w:rPr>
          <w:sz w:val="27"/>
          <w:szCs w:val="27"/>
        </w:rPr>
        <w:t xml:space="preserve"> районе (3764</w:t>
      </w:r>
      <w:r w:rsidR="00015182" w:rsidRPr="00A42FBB">
        <w:rPr>
          <w:sz w:val="27"/>
          <w:szCs w:val="27"/>
        </w:rPr>
        <w:t xml:space="preserve">). С учетом коэффициента </w:t>
      </w:r>
      <w:r w:rsidR="002B6DE2" w:rsidRPr="00A42FBB">
        <w:rPr>
          <w:sz w:val="27"/>
          <w:szCs w:val="27"/>
        </w:rPr>
        <w:t>(</w:t>
      </w:r>
      <w:r w:rsidR="00015182" w:rsidRPr="00A42FBB">
        <w:rPr>
          <w:sz w:val="27"/>
          <w:szCs w:val="27"/>
        </w:rPr>
        <w:t>0,</w:t>
      </w:r>
      <w:r w:rsidR="00DA4052">
        <w:rPr>
          <w:sz w:val="27"/>
          <w:szCs w:val="27"/>
        </w:rPr>
        <w:t>65729</w:t>
      </w:r>
      <w:r w:rsidR="002B6DE2" w:rsidRPr="00A42FBB">
        <w:rPr>
          <w:sz w:val="27"/>
          <w:szCs w:val="27"/>
        </w:rPr>
        <w:t>) соотношение</w:t>
      </w:r>
      <w:r w:rsidR="00015182" w:rsidRPr="00A42FBB">
        <w:rPr>
          <w:sz w:val="27"/>
          <w:szCs w:val="27"/>
        </w:rPr>
        <w:t xml:space="preserve"> показателей общего количества проинструктированного и обученного населения к обще</w:t>
      </w:r>
      <w:r w:rsidR="00DA4052">
        <w:rPr>
          <w:sz w:val="27"/>
          <w:szCs w:val="27"/>
        </w:rPr>
        <w:t>му количеству населения (324 873 чел. /494 265</w:t>
      </w:r>
      <w:r w:rsidR="00015182" w:rsidRPr="00A42FBB">
        <w:rPr>
          <w:sz w:val="27"/>
          <w:szCs w:val="27"/>
        </w:rPr>
        <w:t xml:space="preserve"> чел.) среднее значение данного диапазона на о</w:t>
      </w:r>
      <w:r w:rsidR="002B6DE2" w:rsidRPr="00A42FBB">
        <w:rPr>
          <w:sz w:val="27"/>
          <w:szCs w:val="27"/>
        </w:rPr>
        <w:t xml:space="preserve">тчетный период составляет </w:t>
      </w:r>
      <w:r w:rsidR="00DA4052">
        <w:rPr>
          <w:sz w:val="27"/>
          <w:szCs w:val="27"/>
        </w:rPr>
        <w:t>4859</w:t>
      </w:r>
      <w:r w:rsidR="00015182" w:rsidRPr="00A42FBB">
        <w:rPr>
          <w:sz w:val="27"/>
          <w:szCs w:val="27"/>
        </w:rPr>
        <w:t>.</w:t>
      </w:r>
      <w:r w:rsidR="00205232" w:rsidRPr="00A42FBB">
        <w:rPr>
          <w:sz w:val="27"/>
          <w:szCs w:val="27"/>
        </w:rPr>
        <w:t xml:space="preserve"> </w:t>
      </w:r>
      <w:r w:rsidR="00015182" w:rsidRPr="00A42FBB">
        <w:rPr>
          <w:sz w:val="27"/>
          <w:szCs w:val="27"/>
        </w:rPr>
        <w:t>Согласно</w:t>
      </w:r>
      <w:r w:rsidR="00A92D8D" w:rsidRPr="00A42FBB">
        <w:rPr>
          <w:sz w:val="27"/>
          <w:szCs w:val="27"/>
        </w:rPr>
        <w:t xml:space="preserve"> </w:t>
      </w:r>
      <w:r w:rsidR="00015182" w:rsidRPr="00A42FBB">
        <w:rPr>
          <w:sz w:val="27"/>
          <w:szCs w:val="27"/>
        </w:rPr>
        <w:t>графику</w:t>
      </w:r>
      <w:r w:rsidR="00A92D8D" w:rsidRPr="00A42FBB">
        <w:rPr>
          <w:sz w:val="27"/>
          <w:szCs w:val="27"/>
        </w:rPr>
        <w:t xml:space="preserve"> </w:t>
      </w:r>
      <w:r w:rsidR="00205232" w:rsidRPr="00A42FBB">
        <w:rPr>
          <w:sz w:val="27"/>
          <w:szCs w:val="27"/>
        </w:rPr>
        <w:t>относительные показатели</w:t>
      </w:r>
      <w:r w:rsidR="00015182" w:rsidRPr="00A42FBB">
        <w:rPr>
          <w:sz w:val="27"/>
          <w:szCs w:val="27"/>
        </w:rPr>
        <w:t xml:space="preserve"> проинструктированного и обученного населения подразделений ГПС РС(Я) превышают дан</w:t>
      </w:r>
      <w:r w:rsidR="00C72775" w:rsidRPr="00A42FBB">
        <w:rPr>
          <w:sz w:val="27"/>
          <w:szCs w:val="27"/>
        </w:rPr>
        <w:t xml:space="preserve">ный коэффициент, </w:t>
      </w:r>
      <w:r w:rsidR="00E10627" w:rsidRPr="00A42FBB">
        <w:rPr>
          <w:sz w:val="27"/>
          <w:szCs w:val="27"/>
        </w:rPr>
        <w:t>снижение</w:t>
      </w:r>
      <w:r w:rsidR="00C72775" w:rsidRPr="00A42FBB">
        <w:rPr>
          <w:sz w:val="27"/>
          <w:szCs w:val="27"/>
        </w:rPr>
        <w:t xml:space="preserve"> наблюдается в </w:t>
      </w:r>
      <w:proofErr w:type="spellStart"/>
      <w:r w:rsidR="00DA4052">
        <w:rPr>
          <w:sz w:val="27"/>
          <w:szCs w:val="27"/>
        </w:rPr>
        <w:t>Оймяконском</w:t>
      </w:r>
      <w:proofErr w:type="spellEnd"/>
      <w:r w:rsidR="00DA4052">
        <w:rPr>
          <w:sz w:val="27"/>
          <w:szCs w:val="27"/>
        </w:rPr>
        <w:t xml:space="preserve"> (4720), </w:t>
      </w:r>
      <w:proofErr w:type="spellStart"/>
      <w:r w:rsidR="00DA4052">
        <w:rPr>
          <w:sz w:val="27"/>
          <w:szCs w:val="27"/>
        </w:rPr>
        <w:t>Мирнинском</w:t>
      </w:r>
      <w:proofErr w:type="spellEnd"/>
      <w:r w:rsidR="00DA4052">
        <w:rPr>
          <w:sz w:val="27"/>
          <w:szCs w:val="27"/>
        </w:rPr>
        <w:t xml:space="preserve"> (4423), </w:t>
      </w:r>
      <w:proofErr w:type="spellStart"/>
      <w:r w:rsidR="00DA4052">
        <w:rPr>
          <w:sz w:val="27"/>
          <w:szCs w:val="27"/>
        </w:rPr>
        <w:t>Среднеколымском</w:t>
      </w:r>
      <w:proofErr w:type="spellEnd"/>
      <w:r w:rsidR="00DA4052">
        <w:rPr>
          <w:sz w:val="27"/>
          <w:szCs w:val="27"/>
        </w:rPr>
        <w:t xml:space="preserve"> (4416), </w:t>
      </w:r>
      <w:proofErr w:type="spellStart"/>
      <w:r w:rsidR="00DA4052">
        <w:rPr>
          <w:sz w:val="27"/>
          <w:szCs w:val="27"/>
        </w:rPr>
        <w:t>Хангаласском</w:t>
      </w:r>
      <w:proofErr w:type="spellEnd"/>
      <w:r w:rsidR="00DA4052">
        <w:rPr>
          <w:sz w:val="27"/>
          <w:szCs w:val="27"/>
        </w:rPr>
        <w:t xml:space="preserve"> (4265), </w:t>
      </w:r>
      <w:proofErr w:type="spellStart"/>
      <w:r w:rsidR="00DA4052">
        <w:rPr>
          <w:sz w:val="27"/>
          <w:szCs w:val="27"/>
        </w:rPr>
        <w:t>Булунском</w:t>
      </w:r>
      <w:proofErr w:type="spellEnd"/>
      <w:r w:rsidR="00DA4052">
        <w:rPr>
          <w:sz w:val="27"/>
          <w:szCs w:val="27"/>
        </w:rPr>
        <w:t xml:space="preserve"> (4147), </w:t>
      </w:r>
      <w:proofErr w:type="spellStart"/>
      <w:r w:rsidR="00DA4052">
        <w:rPr>
          <w:sz w:val="27"/>
          <w:szCs w:val="27"/>
        </w:rPr>
        <w:t>Намском</w:t>
      </w:r>
      <w:proofErr w:type="spellEnd"/>
      <w:r w:rsidR="00DA4052">
        <w:rPr>
          <w:sz w:val="27"/>
          <w:szCs w:val="27"/>
        </w:rPr>
        <w:t xml:space="preserve"> (4140), </w:t>
      </w:r>
      <w:proofErr w:type="spellStart"/>
      <w:r w:rsidR="00DA4052">
        <w:rPr>
          <w:sz w:val="27"/>
          <w:szCs w:val="27"/>
        </w:rPr>
        <w:t>Нюрбинском</w:t>
      </w:r>
      <w:proofErr w:type="spellEnd"/>
      <w:r w:rsidR="00DA4052">
        <w:rPr>
          <w:sz w:val="27"/>
          <w:szCs w:val="27"/>
        </w:rPr>
        <w:t xml:space="preserve"> (3764)</w:t>
      </w:r>
      <w:r w:rsidR="00C72775" w:rsidRPr="00A42FBB">
        <w:rPr>
          <w:sz w:val="27"/>
          <w:szCs w:val="27"/>
        </w:rPr>
        <w:t xml:space="preserve"> районах.</w:t>
      </w:r>
      <w:r w:rsidR="00015182" w:rsidRPr="00A42FBB">
        <w:rPr>
          <w:sz w:val="27"/>
          <w:szCs w:val="27"/>
        </w:rPr>
        <w:t xml:space="preserve"> </w:t>
      </w:r>
    </w:p>
    <w:p w14:paraId="08DCB3C0" w14:textId="63C0B1BC" w:rsidR="00015182" w:rsidRPr="00A42FBB" w:rsidRDefault="00015182" w:rsidP="00015182">
      <w:pPr>
        <w:shd w:val="clear" w:color="auto" w:fill="FFFFFF" w:themeFill="background1"/>
        <w:spacing w:line="276" w:lineRule="auto"/>
        <w:ind w:firstLine="709"/>
        <w:jc w:val="both"/>
        <w:rPr>
          <w:sz w:val="27"/>
          <w:szCs w:val="27"/>
        </w:rPr>
      </w:pPr>
    </w:p>
    <w:p w14:paraId="4D4476F7" w14:textId="56D2F3EC" w:rsidR="00975B16" w:rsidRPr="00A42FBB" w:rsidRDefault="00975B16" w:rsidP="00D045AB">
      <w:pPr>
        <w:shd w:val="clear" w:color="auto" w:fill="FFFFFF" w:themeFill="background1"/>
        <w:spacing w:line="276" w:lineRule="auto"/>
        <w:ind w:firstLine="709"/>
        <w:jc w:val="both"/>
        <w:rPr>
          <w:bCs/>
          <w:sz w:val="27"/>
          <w:szCs w:val="27"/>
        </w:rPr>
      </w:pPr>
      <w:r w:rsidRPr="00A42FBB">
        <w:rPr>
          <w:bCs/>
          <w:sz w:val="27"/>
          <w:szCs w:val="27"/>
        </w:rPr>
        <w:t xml:space="preserve">В целях обеспечения пожарной безопасности в зоне ответственности ГПС РС(Я) в соответствии с планом основных мероприятий учреждения на 2022 год и Комплексным планом дополнительных мероприятий по обеспечению пожарной безопасности на территории Республики Саха (Якутия) на 2020-2024 годы, утвержденного распоряжением Правительства РС(Я) от 2 июня 2020 г. № 485-р, </w:t>
      </w:r>
      <w:r w:rsidR="00FF5E99" w:rsidRPr="00A42FBB">
        <w:rPr>
          <w:bCs/>
          <w:sz w:val="27"/>
          <w:szCs w:val="27"/>
        </w:rPr>
        <w:t xml:space="preserve">с начала 2022 года </w:t>
      </w:r>
      <w:r w:rsidRPr="00A42FBB">
        <w:rPr>
          <w:bCs/>
          <w:sz w:val="27"/>
          <w:szCs w:val="27"/>
        </w:rPr>
        <w:t>проведено и принято участие в профилактических акциях и операциях, таких как «Новый год», «Жилище</w:t>
      </w:r>
      <w:r w:rsidR="00C72775" w:rsidRPr="00A42FBB">
        <w:rPr>
          <w:bCs/>
          <w:sz w:val="27"/>
          <w:szCs w:val="27"/>
        </w:rPr>
        <w:t xml:space="preserve"> 1-этап</w:t>
      </w:r>
      <w:r w:rsidRPr="00A42FBB">
        <w:rPr>
          <w:bCs/>
          <w:sz w:val="27"/>
          <w:szCs w:val="27"/>
        </w:rPr>
        <w:t>», «Безопасный гараж»,</w:t>
      </w:r>
      <w:r w:rsidR="00025BC9" w:rsidRPr="00A42FBB">
        <w:rPr>
          <w:bCs/>
          <w:sz w:val="27"/>
          <w:szCs w:val="27"/>
        </w:rPr>
        <w:t xml:space="preserve"> «Месячник ПБ»,</w:t>
      </w:r>
      <w:r w:rsidR="00C72775" w:rsidRPr="00A42FBB">
        <w:rPr>
          <w:bCs/>
          <w:sz w:val="27"/>
          <w:szCs w:val="27"/>
        </w:rPr>
        <w:t xml:space="preserve"> </w:t>
      </w:r>
      <w:r w:rsidRPr="00A42FBB">
        <w:rPr>
          <w:bCs/>
          <w:sz w:val="27"/>
          <w:szCs w:val="27"/>
        </w:rPr>
        <w:t xml:space="preserve">также в проведении Всероссийских открытых уроков «Основы безопасности жизнедеятельности в Республике Саха (Якутия)», </w:t>
      </w:r>
      <w:r w:rsidR="00C72775" w:rsidRPr="00A42FBB">
        <w:rPr>
          <w:bCs/>
          <w:sz w:val="27"/>
          <w:szCs w:val="27"/>
        </w:rPr>
        <w:t xml:space="preserve">«Школа», </w:t>
      </w:r>
      <w:r w:rsidR="002A292C" w:rsidRPr="00A42FBB">
        <w:rPr>
          <w:bCs/>
          <w:sz w:val="27"/>
          <w:szCs w:val="27"/>
        </w:rPr>
        <w:t>«Детский отдых»</w:t>
      </w:r>
      <w:r w:rsidR="00C72775" w:rsidRPr="00A42FBB">
        <w:rPr>
          <w:bCs/>
          <w:sz w:val="27"/>
          <w:szCs w:val="27"/>
        </w:rPr>
        <w:t>, «Профилактическая работа по предупреждению лесных пожаров»</w:t>
      </w:r>
      <w:r w:rsidR="002A292C" w:rsidRPr="00A42FBB">
        <w:rPr>
          <w:bCs/>
          <w:sz w:val="27"/>
          <w:szCs w:val="27"/>
        </w:rPr>
        <w:t xml:space="preserve">, </w:t>
      </w:r>
      <w:r w:rsidR="00A45EDA">
        <w:rPr>
          <w:bCs/>
          <w:sz w:val="27"/>
          <w:szCs w:val="27"/>
        </w:rPr>
        <w:t xml:space="preserve">операция «Отопительный сезон», </w:t>
      </w:r>
      <w:r w:rsidRPr="00A42FBB">
        <w:rPr>
          <w:bCs/>
          <w:sz w:val="27"/>
          <w:szCs w:val="27"/>
        </w:rPr>
        <w:t>во всех этапах акции «Безопасный лед»</w:t>
      </w:r>
      <w:r w:rsidR="00C72775" w:rsidRPr="00A42FBB">
        <w:rPr>
          <w:bCs/>
          <w:sz w:val="27"/>
          <w:szCs w:val="27"/>
        </w:rPr>
        <w:t xml:space="preserve"> и </w:t>
      </w:r>
      <w:r w:rsidR="002A71AE" w:rsidRPr="00A42FBB">
        <w:rPr>
          <w:bCs/>
          <w:sz w:val="27"/>
          <w:szCs w:val="27"/>
        </w:rPr>
        <w:t>«Вода – безопасная территория».</w:t>
      </w:r>
    </w:p>
    <w:p w14:paraId="266EFA32" w14:textId="7F15DD9E" w:rsidR="00975B16" w:rsidRPr="00A42FBB" w:rsidRDefault="00975B16" w:rsidP="00975B16">
      <w:pPr>
        <w:shd w:val="clear" w:color="auto" w:fill="FFFFFF" w:themeFill="background1"/>
        <w:spacing w:line="276" w:lineRule="auto"/>
        <w:ind w:firstLine="709"/>
        <w:jc w:val="both"/>
        <w:rPr>
          <w:bCs/>
          <w:iCs/>
          <w:sz w:val="27"/>
          <w:szCs w:val="27"/>
        </w:rPr>
      </w:pPr>
      <w:r w:rsidRPr="00A42FBB">
        <w:rPr>
          <w:bCs/>
          <w:iCs/>
          <w:sz w:val="27"/>
          <w:szCs w:val="27"/>
        </w:rPr>
        <w:t xml:space="preserve">Во исполнение пункта 6 решения КЧС и ОПБ РС(Я) от 10.03.2022г. № 19 «О защите населенных пунктов Республики Саха (Якутия), подверженных угрозе лесных пожаров и других ландшафтных (природных) пожаров в пожароопасный сезон 2022 года» под председательством Первого заместителя Председателя Правительства РС(Я) Д.Д. </w:t>
      </w:r>
      <w:proofErr w:type="spellStart"/>
      <w:r w:rsidRPr="00A42FBB">
        <w:rPr>
          <w:bCs/>
          <w:iCs/>
          <w:sz w:val="27"/>
          <w:szCs w:val="27"/>
        </w:rPr>
        <w:t>Садовникова</w:t>
      </w:r>
      <w:proofErr w:type="spellEnd"/>
      <w:r w:rsidRPr="00A42FBB">
        <w:rPr>
          <w:bCs/>
          <w:iCs/>
          <w:sz w:val="27"/>
          <w:szCs w:val="27"/>
        </w:rPr>
        <w:t xml:space="preserve"> и в целях предупреждения загораний сухой растительности, принятия дополнительных мер по предупреждению возникновения </w:t>
      </w:r>
      <w:r w:rsidRPr="00A42FBB">
        <w:rPr>
          <w:bCs/>
          <w:iCs/>
          <w:sz w:val="27"/>
          <w:szCs w:val="27"/>
        </w:rPr>
        <w:lastRenderedPageBreak/>
        <w:t>ЧС в пожароопасный сезон 2022 года, организовано участие подразделений ГБУ РС(Я) «ГПС РС(Я)» в проведении профилактических мероприятий по предупреждению ландшафтных (природных) пожаров, в том числе лесных пожаров, в составе патрульно-контрольных групп муниципальных</w:t>
      </w:r>
      <w:r w:rsidRPr="002A71AE">
        <w:rPr>
          <w:bCs/>
          <w:iCs/>
          <w:sz w:val="28"/>
          <w:szCs w:val="28"/>
        </w:rPr>
        <w:t xml:space="preserve"> </w:t>
      </w:r>
      <w:r w:rsidRPr="00A42FBB">
        <w:rPr>
          <w:bCs/>
          <w:iCs/>
          <w:sz w:val="27"/>
          <w:szCs w:val="27"/>
        </w:rPr>
        <w:t xml:space="preserve">образований РС(Я). </w:t>
      </w:r>
      <w:r w:rsidR="008624B3" w:rsidRPr="00A42FBB">
        <w:rPr>
          <w:bCs/>
          <w:iCs/>
          <w:sz w:val="27"/>
          <w:szCs w:val="27"/>
        </w:rPr>
        <w:t xml:space="preserve">Проводилось </w:t>
      </w:r>
      <w:r w:rsidRPr="00A42FBB">
        <w:rPr>
          <w:bCs/>
          <w:iCs/>
          <w:sz w:val="27"/>
          <w:szCs w:val="27"/>
        </w:rPr>
        <w:t>информирование населения о требованиях Правил противопожарного режима в Российской Федерации о запрете выжигания сухой травянистой растительности, горючего мусора и отходов в населенных пунктах, а также на землях сельскохозяйственного назначения и землях иных категорий, примыкающих к населенным пунктам.</w:t>
      </w:r>
      <w:r w:rsidR="008624B3" w:rsidRPr="00A42FBB">
        <w:rPr>
          <w:bCs/>
          <w:iCs/>
          <w:sz w:val="27"/>
          <w:szCs w:val="27"/>
        </w:rPr>
        <w:t xml:space="preserve"> </w:t>
      </w:r>
      <w:r w:rsidR="00025BC9" w:rsidRPr="00A42FBB">
        <w:rPr>
          <w:bCs/>
          <w:iCs/>
          <w:sz w:val="27"/>
          <w:szCs w:val="27"/>
        </w:rPr>
        <w:t xml:space="preserve">В период с 25.04.2022 года принято участие в </w:t>
      </w:r>
      <w:r w:rsidR="00C72775" w:rsidRPr="00A42FBB">
        <w:rPr>
          <w:bCs/>
          <w:iCs/>
          <w:sz w:val="27"/>
          <w:szCs w:val="27"/>
        </w:rPr>
        <w:t>699</w:t>
      </w:r>
      <w:r w:rsidR="008624B3" w:rsidRPr="00A42FBB">
        <w:rPr>
          <w:bCs/>
          <w:iCs/>
          <w:sz w:val="27"/>
          <w:szCs w:val="27"/>
        </w:rPr>
        <w:t xml:space="preserve"> совместных патрульно-рейдовых </w:t>
      </w:r>
      <w:r w:rsidR="00C72775" w:rsidRPr="00A42FBB">
        <w:rPr>
          <w:bCs/>
          <w:iCs/>
          <w:sz w:val="27"/>
          <w:szCs w:val="27"/>
        </w:rPr>
        <w:t>мероприятиях, задействовано 1475 работников ГПС. Проведено 18 304 инструктажей. Распространено 18 642</w:t>
      </w:r>
      <w:r w:rsidR="008624B3" w:rsidRPr="00A42FBB">
        <w:rPr>
          <w:bCs/>
          <w:iCs/>
          <w:sz w:val="27"/>
          <w:szCs w:val="27"/>
        </w:rPr>
        <w:t xml:space="preserve"> листовки</w:t>
      </w:r>
      <w:r w:rsidR="00C72775" w:rsidRPr="00A42FBB">
        <w:rPr>
          <w:bCs/>
          <w:iCs/>
          <w:sz w:val="27"/>
          <w:szCs w:val="27"/>
        </w:rPr>
        <w:t xml:space="preserve"> (памятки)</w:t>
      </w:r>
      <w:r w:rsidR="008624B3" w:rsidRPr="00A42FBB">
        <w:rPr>
          <w:bCs/>
          <w:iCs/>
          <w:sz w:val="27"/>
          <w:szCs w:val="27"/>
        </w:rPr>
        <w:t xml:space="preserve"> на противопожарную тематику. Личный состав подразделений задействовался в 85 совместных постах, ограничивающих доступ граждан в леса (лесные зоны), отказано в посещении лесов 96 гражданам.</w:t>
      </w:r>
      <w:r w:rsidR="002A71AE" w:rsidRPr="00A42FBB">
        <w:rPr>
          <w:b/>
          <w:bCs/>
          <w:iCs/>
          <w:sz w:val="27"/>
          <w:szCs w:val="27"/>
        </w:rPr>
        <w:t xml:space="preserve"> </w:t>
      </w:r>
      <w:r w:rsidRPr="00A42FBB">
        <w:rPr>
          <w:bCs/>
          <w:iCs/>
          <w:sz w:val="27"/>
          <w:szCs w:val="27"/>
        </w:rPr>
        <w:t xml:space="preserve"> </w:t>
      </w:r>
    </w:p>
    <w:p w14:paraId="06D85605" w14:textId="53045B89" w:rsidR="00742A6E" w:rsidRDefault="002A32E4" w:rsidP="00C72775">
      <w:pPr>
        <w:shd w:val="clear" w:color="auto" w:fill="FFFFFF" w:themeFill="background1"/>
        <w:spacing w:line="276" w:lineRule="auto"/>
        <w:ind w:firstLine="709"/>
        <w:jc w:val="both"/>
        <w:rPr>
          <w:bCs/>
          <w:iCs/>
          <w:sz w:val="27"/>
          <w:szCs w:val="27"/>
        </w:rPr>
      </w:pPr>
      <w:r w:rsidRPr="00A42FBB">
        <w:rPr>
          <w:bCs/>
          <w:iCs/>
          <w:sz w:val="27"/>
          <w:szCs w:val="27"/>
        </w:rPr>
        <w:t xml:space="preserve">В соответствии с Планом основных мероприятий ГБУ РС(Я) «ГПС РС(Я)» по профилактике пожаров на 2022 год, приказом ГУ МЧС России по РС(Я) от 22.08.2022 №571 «О проведении месячника безопасности в образовательных учреждениях» и Решением заседания Комиссии по предупреждению и ликвидации чрезвычайных ситуаций и обеспечению пожарной безопасности  Республики Саха (Якутия)  от 23.08.2022г. №254 «О комплексных мерах по обеспечению безопасности в образовательных учреждениях Республики Саха (Якутия)», в целях предупреждения пожаров на объектах образовательных организаций в период с 01 по 30 сентября 2022 года организовано проведение «Месячника безопасности на объектах образования» и утвержден план мероприятий. </w:t>
      </w:r>
      <w:r w:rsidR="00C72775" w:rsidRPr="00A42FBB">
        <w:rPr>
          <w:bCs/>
          <w:iCs/>
          <w:sz w:val="27"/>
          <w:szCs w:val="27"/>
        </w:rPr>
        <w:t>В ходе «Месячника безопасности» подразделениями ГБУ РС(Я) «Государственная противопожарная служба РС(Я)» проведено 1608 профилактических мероприятий из них: 505 открытых уроков безопасности с детьми, 340 практических тренировок по эвакуации в случае возникновения пожара и чрезвычайной ситуации, 634 консультации для руководителей образовательных учреждений по вопросам реализации установленных требований пожарной безопасности, 90 «Дней открытых дверей» в подразделениях пожарной охраны с отработкой практических навыков по использованию средств индивидуальной защиты органов дыхания и первичных средств пожаротушения для детей и 39 участий в родительских собраниях. В средствах массовой информации осуществлено 46 выступлений и публикаций, из них: на радио – 13 выступлений, в печатных изданиях – 31 статья, на телевидении – 2 выхода. В сети интернет, а также посредством социальных сетей и мессенджеров направлено 242 информации.</w:t>
      </w:r>
    </w:p>
    <w:p w14:paraId="5EF44616" w14:textId="77777777" w:rsidR="00565514" w:rsidRPr="00A42FBB" w:rsidRDefault="00565514" w:rsidP="00C72775">
      <w:pPr>
        <w:shd w:val="clear" w:color="auto" w:fill="FFFFFF" w:themeFill="background1"/>
        <w:spacing w:line="276" w:lineRule="auto"/>
        <w:ind w:firstLine="709"/>
        <w:jc w:val="both"/>
        <w:rPr>
          <w:bCs/>
          <w:iCs/>
          <w:sz w:val="27"/>
          <w:szCs w:val="27"/>
        </w:rPr>
      </w:pPr>
    </w:p>
    <w:p w14:paraId="5C31A3CA"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Во исполнение указания №514/1279 ГБУ РС(Я) «ГПС РС(Я)» от 15.04.2022г. по графику выездных мероприятий по профилактике пожаров инструкторами противопожарной профилактики в населенных пунктах в зоне ответственности ГБУ </w:t>
      </w:r>
      <w:r w:rsidRPr="00565514">
        <w:rPr>
          <w:bCs/>
          <w:iCs/>
          <w:sz w:val="27"/>
          <w:szCs w:val="27"/>
        </w:rPr>
        <w:lastRenderedPageBreak/>
        <w:t xml:space="preserve">РС(Я) «ГПС РС(Я)» с использованием оперативных служебных автотранспортов ОГПС, ПЧ ГПС РС(Я). За сентябрь месяц в ходе проведения мероприятий инструкторами противопожарной профилактики ГБУ РС(Я) «ГПС РС(Я)» было посещено 43 населенных пунктов из запланированных 50 населенных пунктов, в котором проинструктировано о мерах пожарной безопасности 1289 граждан. Вручено 1545 листовок (памяток) на противопожарную тематику. Организовано и проведено 49 сходов и бесед по соблюдению правилам пожарной безопасности. </w:t>
      </w:r>
    </w:p>
    <w:p w14:paraId="77656880"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За сентябрь не выезжали 4 района:</w:t>
      </w:r>
    </w:p>
    <w:p w14:paraId="0866FAD4"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1. Вилюйский улус (район) ОГПС РС(Я) №15 - в связи с отсутствием дорожного сообщения в летний период;</w:t>
      </w:r>
    </w:p>
    <w:p w14:paraId="71B14219"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2. Горный улус (район) ОГПС РС(Я) №16 - в связи с неисправностью служебного оперативного автотранспорта;</w:t>
      </w:r>
    </w:p>
    <w:p w14:paraId="3841A3EE"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3. </w:t>
      </w:r>
      <w:proofErr w:type="spellStart"/>
      <w:r w:rsidRPr="00565514">
        <w:rPr>
          <w:bCs/>
          <w:iCs/>
          <w:sz w:val="27"/>
          <w:szCs w:val="27"/>
        </w:rPr>
        <w:t>Томпонский</w:t>
      </w:r>
      <w:proofErr w:type="spellEnd"/>
      <w:r w:rsidRPr="00565514">
        <w:rPr>
          <w:bCs/>
          <w:iCs/>
          <w:sz w:val="27"/>
          <w:szCs w:val="27"/>
        </w:rPr>
        <w:t xml:space="preserve"> улус (район) ОГПС РС(Я) №33 - в связи с отпуском водителя служебного оперативного автотранспорта;</w:t>
      </w:r>
    </w:p>
    <w:p w14:paraId="69386D3C" w14:textId="493ABC33" w:rsidR="00C72775" w:rsidRPr="00A42FBB"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4. </w:t>
      </w:r>
      <w:proofErr w:type="spellStart"/>
      <w:r w:rsidRPr="00565514">
        <w:rPr>
          <w:bCs/>
          <w:iCs/>
          <w:sz w:val="27"/>
          <w:szCs w:val="27"/>
        </w:rPr>
        <w:t>Усть</w:t>
      </w:r>
      <w:proofErr w:type="spellEnd"/>
      <w:r w:rsidRPr="00565514">
        <w:rPr>
          <w:bCs/>
          <w:iCs/>
          <w:sz w:val="27"/>
          <w:szCs w:val="27"/>
        </w:rPr>
        <w:t>-Майский улус (район) ОГПС РС(Я) №38 - связи с отсутствием дорожного сообщения в летний период.</w:t>
      </w:r>
      <w:r w:rsidRPr="00565514">
        <w:rPr>
          <w:bCs/>
          <w:iCs/>
          <w:sz w:val="27"/>
          <w:szCs w:val="27"/>
        </w:rPr>
        <w:tab/>
      </w:r>
    </w:p>
    <w:p w14:paraId="7B1D36DC"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Во исполнение плана основных мероприятий ГБУ РС(Я) «ГПС РС(Я)» по профилактике пожаров на 2022 год, а также в соответствии с указанием ГБУ РС(Я) «ГПС РС(Я)» 514/2964 от 15.09.2022г. «О проведении операции «Отопительный сезон», в целях защиты жизни и здоровья людей от пожаров, повышения уровня защищенности объектов жизнеобеспечения и социально – значимых объектов, и жилых зданий в осенне-зимний период в период с 19 сентября по 31 октября 2022г. организовано проведение сезонной операции по профилактике пожаров «Отопительный сезон».</w:t>
      </w:r>
    </w:p>
    <w:p w14:paraId="57814A56" w14:textId="77777777" w:rsidR="00070814" w:rsidRPr="00070814" w:rsidRDefault="00070814" w:rsidP="00070814">
      <w:pPr>
        <w:shd w:val="clear" w:color="auto" w:fill="FFFFFF" w:themeFill="background1"/>
        <w:spacing w:line="276" w:lineRule="auto"/>
        <w:ind w:firstLine="709"/>
        <w:jc w:val="both"/>
        <w:rPr>
          <w:b/>
          <w:bCs/>
          <w:iCs/>
          <w:sz w:val="27"/>
          <w:szCs w:val="27"/>
        </w:rPr>
      </w:pPr>
      <w:r w:rsidRPr="00070814">
        <w:rPr>
          <w:bCs/>
          <w:iCs/>
          <w:sz w:val="27"/>
          <w:szCs w:val="27"/>
        </w:rPr>
        <w:t xml:space="preserve">По итогам операции «Отопительный сезон» с 19 сентября по 31 октября 2022 года проинструктировано 3087 работников персонала объектов, принято участие в проведении 467 профилактических обследований котельных и иных теплогенерирующих установок, а также мест хранения топлива. Проведено 620 противопожарных инструктажей с руководством и персоналом объектов, 319 собраний с жильцами в многоквартирных жилых домах, с коллективами организаций и сельских сходов по правилам эксплуатации печей и других отопительных приборов, а также по вопросам соблюдения мер пожарной безопасности и необходимых действий при обнаружении пожара, распространено 13464 агитационных материалов по вопросам соблюдения мер пожарной безопасности и необходимых действий при обнаружении пожара. Организовано 221 выступление и публикаций в СМИ о правилах эксплуатации печей и других отопительных приборов, а также о мерах пожарной безопасности в осенне-зимний пожароопасный период. По результатам участия в профилактической операции направлено 16 информаций о неудовлетворительном состоянии объектов, инициировано и </w:t>
      </w:r>
      <w:r w:rsidRPr="00070814">
        <w:rPr>
          <w:bCs/>
          <w:iCs/>
          <w:sz w:val="27"/>
          <w:szCs w:val="27"/>
        </w:rPr>
        <w:lastRenderedPageBreak/>
        <w:t>проведено 8 заседаний муниципальных комиссий по чрезвычайным ситуациям и обеспечению пожарной безопасности.</w:t>
      </w:r>
      <w:r w:rsidRPr="00070814">
        <w:rPr>
          <w:b/>
          <w:bCs/>
          <w:iCs/>
          <w:sz w:val="27"/>
          <w:szCs w:val="27"/>
        </w:rPr>
        <w:t xml:space="preserve"> </w:t>
      </w:r>
    </w:p>
    <w:p w14:paraId="266B9FC5"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В связи с негативной динамикой по росту количества пожаров и погибших в жилом секторе, в соответствие с Указанием ГБУ РС(Я) «ГПС РС(Я)» от 06.10.20222 г. №514/3418 усилены профилактические мероприятия, направленные на снижение количества пожаров и гибели людей в зданиях жилого назначения, банях и гаражах. Особое внимание уделяется вопросам профилактики пожаров по основным причинам: нарушения правил устройства и эксплуатации электрооборудования, бытовых приборов, отопительных печей и неосторожного обращения с огнем. Активизирован </w:t>
      </w:r>
      <w:proofErr w:type="spellStart"/>
      <w:r w:rsidRPr="00565514">
        <w:rPr>
          <w:bCs/>
          <w:iCs/>
          <w:sz w:val="27"/>
          <w:szCs w:val="27"/>
        </w:rPr>
        <w:t>подворовой</w:t>
      </w:r>
      <w:proofErr w:type="spellEnd"/>
      <w:r w:rsidRPr="00565514">
        <w:rPr>
          <w:bCs/>
          <w:iCs/>
          <w:sz w:val="27"/>
          <w:szCs w:val="27"/>
        </w:rPr>
        <w:t xml:space="preserve"> обход закрепленного жилого сектора с обязательным проведением противопожарного инструктажа населения. Усилено информирование населения с использованием средств массовой информации по соблюдению мер пожарной безопасности в быту, также по недопущению оставления малолетних детей без присмотра.</w:t>
      </w:r>
    </w:p>
    <w:p w14:paraId="7F33B2DA"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Во исполнение Решения заседания Комиссии по предупреждению и ликвидации чрезвычайных ситуаций по Республике Саха (Якутия) от 05.10.2022 г. №276 «О подведении итогов работы по обеспечению безопасности людей на водных объектах на территории Республики Саха (Якутия) в летний период 2022 года и постановке задач в осенне-зимний период 2022-2023 годов»,  а также в целях недопущения происшествий, связанных с провалом автомобильного транспорта и людей под лед, повышения эффективности проведения профилактической работы с населением по правилам безопасного поведения  на водных объектах в зимний период 2022-2023 годов, в соответствии с приказом ГБУ РС(Я) «ГПС РС(Я)» от 17.10.2022 г. №3234 «О проведении акции «Безопасный лед» планируется обеспечить участие подразделений ГБУ РС(Я) «ГПС РС(Я)» в работе межведомственных профилактических и патрульных групп органов местного самоуправления Республики Саха (Якутия) по информированию населения о мерах безопасности на водных объектах в период межсезонья и становления ледообразования в осенне-зимний период 2022-2023 годов, в проведении  межведомственной акции «Безопасный лед» в 6 этапах (1 этап с 21.11.2022 – 27.11.2022; 2 этап с 19.12.2022 – 25.12.2022; 3 этап с 23.01.2023 – 29.01.2023; 4 этап с 20.02.2023 - 26.02.2023; 5 этап с 20.03.2023 – 26.03.2023; 6 этап с 24.04.2023 – 30.04.2023).</w:t>
      </w:r>
    </w:p>
    <w:p w14:paraId="08DC4B0C"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В целях привлечение внимания подрастающего поколения и населения к проблемам обеспечения пожарной безопасности, повышения уровня сознательности населения в вопросах обеспечения пожарной безопасности, и во исполнения пункта 19 Плана мероприятий по организации и проведению основных мероприятий ГБУ РС(Я) «Государственная противопожарная служба РС(Я)», посвященных 205-летию образования Пожарной охраны Якутии от 25.02.2022 года, с 20 июня по 20 июля 2022 г. организован и проведен республиканский конкурс детских рисунков «Пожарная </w:t>
      </w:r>
      <w:r w:rsidRPr="00565514">
        <w:rPr>
          <w:bCs/>
          <w:iCs/>
          <w:sz w:val="27"/>
          <w:szCs w:val="27"/>
        </w:rPr>
        <w:lastRenderedPageBreak/>
        <w:t xml:space="preserve">безопасность глазами детей». По итогам конкурса призеры конкурса в трех возрастных категориях были награждены дипломами и кубками. </w:t>
      </w:r>
    </w:p>
    <w:p w14:paraId="0CBDEE65" w14:textId="77777777" w:rsidR="00817037" w:rsidRPr="00817037" w:rsidRDefault="00817037" w:rsidP="00817037">
      <w:pPr>
        <w:shd w:val="clear" w:color="auto" w:fill="FFFFFF" w:themeFill="background1"/>
        <w:spacing w:line="276" w:lineRule="auto"/>
        <w:ind w:firstLine="709"/>
        <w:jc w:val="both"/>
        <w:rPr>
          <w:bCs/>
          <w:iCs/>
          <w:sz w:val="27"/>
          <w:szCs w:val="27"/>
        </w:rPr>
      </w:pPr>
      <w:r w:rsidRPr="00817037">
        <w:rPr>
          <w:bCs/>
          <w:iCs/>
          <w:sz w:val="27"/>
          <w:szCs w:val="27"/>
        </w:rPr>
        <w:t>На постоянной основе проводится оказание методической помощи структурным подразделениям ГПС РС(Я) в организации и проведении работы по профилактике пожаров. В соответствии с Планом основных мероприятий ГБУ РС(Я) «ГПС РС(Я)» в период 17-18 марта 2022 года организована и проведена практическая конференция «Обеспечение пожарной безопасности в населенных пунктах и объектах инфраструктуры Арктической зоны Российской Федерации», в которой приняли участие начальники отрядов, частей и инструкторы противопожарной профилактики из 35 районов республики. Основными задачами конференции стали: определение приоритетов развития Государственной противопожарной службы Республики Саха (Якутия) на современном этапе; выявление основных проблемных вопросов, оказывающих негативное влияние на развитие Государственной противопожарной службы Республики Саха (Якутия), определение направлений совершенствования нормативно-правовой базы; выработка практических рекомендаций по совершенствованию деятельности; обмен опытом между подразделениями. В рамках конференции было проведено пленарное заседание, заслушано 7 докладов, проведено 2 «круглых стола» по обсуждению перспективных направлений развития Государственной противопожарной службы Республики Саха (Якутия) и проблемных вопросов по осуществлению и организации профилактики пожаров в Республике Саха (Якутия).</w:t>
      </w:r>
    </w:p>
    <w:p w14:paraId="0637CEF3"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В соответствии с приказами ГБУ РС(Я) «ГПС РС(Я)» от 12.05.2022 № 1452 о проведении ежегодного конкурса на звание «Лучший инструктор (инженер) противопожарной профилактики ГБУ РС(Я) «Государственная противопожарная служба РС(Я)» и от 09.08.2022 № 2537 о внесении дополнений в Положение об ежегодном конкурсе на звание «Лучший инструктор (инженер) противопожарной профилактики ГБУ РС(Я) «Государственная противопожарная служба РС(Я)», утвержденного приказом ГБУ РС(Я) «ГПС РС(Я)» от 12.05.2022г. №1452 составом комиссии ГБУ РС(Я) «ГПС РС(Я)» по определению победителей конкурса на основании ведомостей оценки деятельности по профилактике пожаров по итогам первого полугодия 2022 года были определены победители инструкторы противопожарной профилактики следующих районов:</w:t>
      </w:r>
    </w:p>
    <w:p w14:paraId="260AED9C"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1. Иванова Наталья Олеговна - инструктор ПП ОГПС РС(Я) №16 по МО «Горный улус»;</w:t>
      </w:r>
    </w:p>
    <w:p w14:paraId="0C4A4F65"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2. </w:t>
      </w:r>
      <w:proofErr w:type="spellStart"/>
      <w:r w:rsidRPr="00565514">
        <w:rPr>
          <w:bCs/>
          <w:iCs/>
          <w:sz w:val="27"/>
          <w:szCs w:val="27"/>
        </w:rPr>
        <w:t>Чурукова</w:t>
      </w:r>
      <w:proofErr w:type="spellEnd"/>
      <w:r w:rsidRPr="00565514">
        <w:rPr>
          <w:bCs/>
          <w:iCs/>
          <w:sz w:val="27"/>
          <w:szCs w:val="27"/>
        </w:rPr>
        <w:t xml:space="preserve"> </w:t>
      </w:r>
      <w:proofErr w:type="spellStart"/>
      <w:r w:rsidRPr="00565514">
        <w:rPr>
          <w:bCs/>
          <w:iCs/>
          <w:sz w:val="27"/>
          <w:szCs w:val="27"/>
        </w:rPr>
        <w:t>Ньургуяна</w:t>
      </w:r>
      <w:proofErr w:type="spellEnd"/>
      <w:r w:rsidRPr="00565514">
        <w:rPr>
          <w:bCs/>
          <w:iCs/>
          <w:sz w:val="27"/>
          <w:szCs w:val="27"/>
        </w:rPr>
        <w:t xml:space="preserve"> Ивановна - инструктор ПП ОГПС РС(Я) №12 по МО «</w:t>
      </w:r>
      <w:proofErr w:type="spellStart"/>
      <w:r w:rsidRPr="00565514">
        <w:rPr>
          <w:bCs/>
          <w:iCs/>
          <w:sz w:val="27"/>
          <w:szCs w:val="27"/>
        </w:rPr>
        <w:t>Верхневилюйский</w:t>
      </w:r>
      <w:proofErr w:type="spellEnd"/>
      <w:r w:rsidRPr="00565514">
        <w:rPr>
          <w:bCs/>
          <w:iCs/>
          <w:sz w:val="27"/>
          <w:szCs w:val="27"/>
        </w:rPr>
        <w:t xml:space="preserve"> улус (район)»;</w:t>
      </w:r>
    </w:p>
    <w:p w14:paraId="19D48161"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3. Тритонов Станислав Федосеевич - инструктор ПП ОГПС РС(Я) №20 по МО «</w:t>
      </w:r>
      <w:proofErr w:type="spellStart"/>
      <w:r w:rsidRPr="00565514">
        <w:rPr>
          <w:bCs/>
          <w:iCs/>
          <w:sz w:val="27"/>
          <w:szCs w:val="27"/>
        </w:rPr>
        <w:t>Мегино-Кангаласский</w:t>
      </w:r>
      <w:proofErr w:type="spellEnd"/>
      <w:r w:rsidRPr="00565514">
        <w:rPr>
          <w:bCs/>
          <w:iCs/>
          <w:sz w:val="27"/>
          <w:szCs w:val="27"/>
        </w:rPr>
        <w:t xml:space="preserve"> улус».</w:t>
      </w:r>
    </w:p>
    <w:p w14:paraId="7CE56C57" w14:textId="77777777" w:rsid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На основании приказа ГБУ РС(Я) «ГПС РС(Я)» от 16.08.2022 № 5-4/122 «О направлении работников в командировку в г. Иркутск» с целью обмена опытом с </w:t>
      </w:r>
      <w:r w:rsidRPr="00565514">
        <w:rPr>
          <w:bCs/>
          <w:iCs/>
          <w:sz w:val="27"/>
          <w:szCs w:val="27"/>
        </w:rPr>
        <w:lastRenderedPageBreak/>
        <w:t xml:space="preserve">ОГКУ «ПСС Иркутской области» в период с 18 по 23 сентября 2022 года были направлены победители ежегодного конкурса. Работа по обмену опытом ввелась согласно утвержденной программе пребывания инструкторов ПП ГБУ РС(Я) «ГПС РС(Я)» в ОКГУ «ПСС Иркутской области» от 16.08.2022 года. За период пребывания изучены методы работы инструкторов противопожарной профилактики Иркутской области: по обходу жилого сектора и проведению инструктажей мерам пожарной безопасности населения, взаимодействия с органами образования и иными организациями и ведомствами в области профилактики пожаров, ознакомление с работой дружин юных пожарных. Посещение пожарных частей учреждения № 159 п. </w:t>
      </w:r>
      <w:proofErr w:type="spellStart"/>
      <w:r w:rsidRPr="00565514">
        <w:rPr>
          <w:bCs/>
          <w:iCs/>
          <w:sz w:val="27"/>
          <w:szCs w:val="27"/>
        </w:rPr>
        <w:t>Пивовариха</w:t>
      </w:r>
      <w:proofErr w:type="spellEnd"/>
      <w:r w:rsidRPr="00565514">
        <w:rPr>
          <w:bCs/>
          <w:iCs/>
          <w:sz w:val="27"/>
          <w:szCs w:val="27"/>
        </w:rPr>
        <w:t>, №141 с. Култук и № 110 г. Свирска, с целью ознакомления со структурой ПЧ, организацией работы пожарных, пожарно-техническим оборудованием. Инструкторы ПП ГБУ РС(Я) «ГПС РС(Я)» приняли участие в акции «Пожару нет!», организованной инструктором противопожарной профилактики ПЧ №110 г. Свирска Региной Натаровой для воспитателей и воспитанников детского сада г. Свирска. Где, дети нарисовали рисунки на противопожарные темы и передали их детям Республики Саха (Якутия). Кроме этого, приняли участие в беседе с руководителем ДЮП МОУ ИРМО «</w:t>
      </w:r>
      <w:proofErr w:type="spellStart"/>
      <w:r w:rsidRPr="00565514">
        <w:rPr>
          <w:bCs/>
          <w:iCs/>
          <w:sz w:val="27"/>
          <w:szCs w:val="27"/>
        </w:rPr>
        <w:t>Пивоваровская</w:t>
      </w:r>
      <w:proofErr w:type="spellEnd"/>
      <w:r w:rsidRPr="00565514">
        <w:rPr>
          <w:bCs/>
          <w:iCs/>
          <w:sz w:val="27"/>
          <w:szCs w:val="27"/>
        </w:rPr>
        <w:t xml:space="preserve"> СОШ», во время выезда в п. Култук ознакомления с кадетами кадетского класса МЧС России МБОУ «СОШ №7», а также посещение музея пожарной охраны Главного Управления МЧС России по Иркутской области.</w:t>
      </w:r>
    </w:p>
    <w:p w14:paraId="087415BF" w14:textId="25A5DFF6"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В завершении программы пребывания в Иркутской области проведено селекторное совещание с участием инструкторов ПП ОГКУ «ПСС Иркутской области» по дальнейшему развитию сотрудничества двух ведомств, на котором инструктора ПП ГБУ РС(Я) «ГПС РС(Я)» выступили с докладами об организации деятельности ГБУ РС (Я) «Государственной противопожарной службы Республики Саха (Якутия)».</w:t>
      </w:r>
    </w:p>
    <w:p w14:paraId="6872FA01" w14:textId="77777777" w:rsidR="00565514" w:rsidRPr="00565514" w:rsidRDefault="00565514" w:rsidP="00565514">
      <w:pPr>
        <w:shd w:val="clear" w:color="auto" w:fill="FFFFFF" w:themeFill="background1"/>
        <w:spacing w:line="276" w:lineRule="auto"/>
        <w:ind w:firstLine="709"/>
        <w:jc w:val="both"/>
        <w:rPr>
          <w:bCs/>
          <w:iCs/>
          <w:sz w:val="27"/>
          <w:szCs w:val="27"/>
        </w:rPr>
      </w:pPr>
      <w:r w:rsidRPr="00565514">
        <w:rPr>
          <w:bCs/>
          <w:iCs/>
          <w:sz w:val="27"/>
          <w:szCs w:val="27"/>
        </w:rPr>
        <w:t xml:space="preserve">В соответствии с Приказом МЧС России №472 от 26.10.2017г. «Об утверждении Порядка подготовки личного состава пожарной охраны», а также с Планом основных мероприятий на 2022 год организовано обучение инструкторского состава ГБУ РС(Я) «ГПС РС(Я)» в 2 этапа до конца текущего года по Программе профессиональной переподготовки инструкторов противопожарной профилактики при Центре профессиональной подготовки Государственного бюджетного учреждения Республики Саха (Якутия) «Государственная противопожарная служба Республики Саха (Якутия)» в дистанционной форме обучения. Срок обучения составит – 35 дней из расчета 8-часового учебного дня. В соответствии Приказа ГБУ РС(Я) №2511 от 08.08.2022 г. организовано обучение 1 этапа с 15 августа по 21 сентября 2022 г., в ходе которого по программе «Профессиональная переподготовка инструкторов противопожарной профилактики» прошли обучение 33 работника ГБУ РС(Я) «ГПС РС(Я)». В соответствии с Приказом ГБУ РС(Я) «ГПС РС(Я)» от 23.09.2022 г. №69 организовано обучение 2 этапа с 26 сентября по 02 ноября 2022 г. </w:t>
      </w:r>
    </w:p>
    <w:p w14:paraId="79E9A12C" w14:textId="2C564D62" w:rsidR="00636F7B" w:rsidRPr="00A42FBB" w:rsidRDefault="00636F7B" w:rsidP="00636F7B">
      <w:pPr>
        <w:shd w:val="clear" w:color="auto" w:fill="FFFFFF" w:themeFill="background1"/>
        <w:spacing w:line="276" w:lineRule="auto"/>
        <w:ind w:firstLine="709"/>
        <w:jc w:val="both"/>
        <w:rPr>
          <w:bCs/>
          <w:iCs/>
          <w:sz w:val="27"/>
          <w:szCs w:val="27"/>
        </w:rPr>
      </w:pPr>
      <w:r w:rsidRPr="00A42FBB">
        <w:rPr>
          <w:bCs/>
          <w:iCs/>
          <w:sz w:val="27"/>
          <w:szCs w:val="27"/>
        </w:rPr>
        <w:lastRenderedPageBreak/>
        <w:t>Таким образом, на отчетный период обстановка с пожарами и последствиями от них характеризуется следующими показателями:</w:t>
      </w:r>
    </w:p>
    <w:p w14:paraId="728E3F65" w14:textId="6A50DE3B" w:rsidR="00E071D7" w:rsidRPr="00A42FBB" w:rsidRDefault="00636F7B" w:rsidP="00636F7B">
      <w:pPr>
        <w:shd w:val="clear" w:color="auto" w:fill="FFFFFF" w:themeFill="background1"/>
        <w:spacing w:line="276" w:lineRule="auto"/>
        <w:ind w:firstLine="709"/>
        <w:jc w:val="both"/>
        <w:rPr>
          <w:bCs/>
          <w:iCs/>
          <w:sz w:val="27"/>
          <w:szCs w:val="27"/>
        </w:rPr>
      </w:pPr>
      <w:r w:rsidRPr="00A42FBB">
        <w:rPr>
          <w:bCs/>
          <w:iCs/>
          <w:sz w:val="27"/>
          <w:szCs w:val="27"/>
        </w:rPr>
        <w:t xml:space="preserve">-  </w:t>
      </w:r>
      <w:r w:rsidR="00BE6A80" w:rsidRPr="00A42FBB">
        <w:rPr>
          <w:b/>
          <w:bCs/>
          <w:iCs/>
          <w:sz w:val="27"/>
          <w:szCs w:val="27"/>
        </w:rPr>
        <w:t>По</w:t>
      </w:r>
      <w:r w:rsidRPr="00A42FBB">
        <w:rPr>
          <w:bCs/>
          <w:iCs/>
          <w:sz w:val="27"/>
          <w:szCs w:val="27"/>
        </w:rPr>
        <w:t xml:space="preserve"> </w:t>
      </w:r>
      <w:r w:rsidR="00BE6A80" w:rsidRPr="00A42FBB">
        <w:rPr>
          <w:b/>
          <w:iCs/>
          <w:sz w:val="27"/>
          <w:szCs w:val="27"/>
        </w:rPr>
        <w:t>Республике</w:t>
      </w:r>
      <w:r w:rsidRPr="00A42FBB">
        <w:rPr>
          <w:b/>
          <w:iCs/>
          <w:sz w:val="27"/>
          <w:szCs w:val="27"/>
        </w:rPr>
        <w:t xml:space="preserve"> Саха (Якутия)</w:t>
      </w:r>
      <w:r w:rsidRPr="00A42FBB">
        <w:rPr>
          <w:bCs/>
          <w:iCs/>
          <w:sz w:val="27"/>
          <w:szCs w:val="27"/>
        </w:rPr>
        <w:t xml:space="preserve"> общее количество техногенных пожаров снизилось на -</w:t>
      </w:r>
      <w:r w:rsidR="00C10027">
        <w:rPr>
          <w:bCs/>
          <w:iCs/>
          <w:sz w:val="27"/>
          <w:szCs w:val="27"/>
        </w:rPr>
        <w:t>1</w:t>
      </w:r>
      <w:r w:rsidR="00E4146B">
        <w:rPr>
          <w:bCs/>
          <w:iCs/>
          <w:sz w:val="27"/>
          <w:szCs w:val="27"/>
        </w:rPr>
        <w:t>6,6</w:t>
      </w:r>
      <w:r w:rsidRPr="00A42FBB">
        <w:rPr>
          <w:bCs/>
          <w:iCs/>
          <w:sz w:val="27"/>
          <w:szCs w:val="27"/>
        </w:rPr>
        <w:t>% (</w:t>
      </w:r>
      <w:r w:rsidR="00C10027">
        <w:rPr>
          <w:bCs/>
          <w:iCs/>
          <w:sz w:val="27"/>
          <w:szCs w:val="27"/>
        </w:rPr>
        <w:t>15</w:t>
      </w:r>
      <w:r w:rsidR="00E4146B">
        <w:rPr>
          <w:bCs/>
          <w:iCs/>
          <w:sz w:val="27"/>
          <w:szCs w:val="27"/>
        </w:rPr>
        <w:t>94</w:t>
      </w:r>
      <w:r w:rsidRPr="00A42FBB">
        <w:rPr>
          <w:bCs/>
          <w:iCs/>
          <w:sz w:val="27"/>
          <w:szCs w:val="27"/>
        </w:rPr>
        <w:t xml:space="preserve">; АППГ </w:t>
      </w:r>
      <w:r w:rsidR="00C10027">
        <w:rPr>
          <w:bCs/>
          <w:iCs/>
          <w:sz w:val="27"/>
          <w:szCs w:val="27"/>
        </w:rPr>
        <w:t>1</w:t>
      </w:r>
      <w:r w:rsidR="00E4146B">
        <w:rPr>
          <w:bCs/>
          <w:iCs/>
          <w:sz w:val="27"/>
          <w:szCs w:val="27"/>
        </w:rPr>
        <w:t>911</w:t>
      </w:r>
      <w:r w:rsidRPr="00A42FBB">
        <w:rPr>
          <w:bCs/>
          <w:iCs/>
          <w:sz w:val="27"/>
          <w:szCs w:val="27"/>
        </w:rPr>
        <w:t xml:space="preserve">). Количество погибших </w:t>
      </w:r>
      <w:r w:rsidR="00242A29" w:rsidRPr="00A42FBB">
        <w:rPr>
          <w:bCs/>
          <w:iCs/>
          <w:sz w:val="27"/>
          <w:szCs w:val="27"/>
        </w:rPr>
        <w:t>снизилось</w:t>
      </w:r>
      <w:r w:rsidRPr="00A42FBB">
        <w:rPr>
          <w:bCs/>
          <w:iCs/>
          <w:sz w:val="27"/>
          <w:szCs w:val="27"/>
        </w:rPr>
        <w:t xml:space="preserve"> </w:t>
      </w:r>
      <w:r w:rsidR="00242A29" w:rsidRPr="00A42FBB">
        <w:rPr>
          <w:bCs/>
          <w:iCs/>
          <w:sz w:val="27"/>
          <w:szCs w:val="27"/>
        </w:rPr>
        <w:t xml:space="preserve">на </w:t>
      </w:r>
      <w:r w:rsidR="00C72775" w:rsidRPr="00A42FBB">
        <w:rPr>
          <w:bCs/>
          <w:iCs/>
          <w:sz w:val="27"/>
          <w:szCs w:val="27"/>
        </w:rPr>
        <w:t>4</w:t>
      </w:r>
      <w:r w:rsidR="00E4146B">
        <w:rPr>
          <w:bCs/>
          <w:iCs/>
          <w:sz w:val="27"/>
          <w:szCs w:val="27"/>
        </w:rPr>
        <w:t>3,4</w:t>
      </w:r>
      <w:r w:rsidR="00242A29" w:rsidRPr="00A42FBB">
        <w:rPr>
          <w:bCs/>
          <w:iCs/>
          <w:sz w:val="27"/>
          <w:szCs w:val="27"/>
        </w:rPr>
        <w:t>%</w:t>
      </w:r>
      <w:r w:rsidRPr="00A42FBB">
        <w:rPr>
          <w:bCs/>
          <w:iCs/>
          <w:sz w:val="27"/>
          <w:szCs w:val="27"/>
        </w:rPr>
        <w:t xml:space="preserve"> – с </w:t>
      </w:r>
      <w:r w:rsidR="00C10027">
        <w:rPr>
          <w:bCs/>
          <w:iCs/>
          <w:sz w:val="27"/>
          <w:szCs w:val="27"/>
        </w:rPr>
        <w:t>7</w:t>
      </w:r>
      <w:r w:rsidR="00E4146B">
        <w:rPr>
          <w:bCs/>
          <w:iCs/>
          <w:sz w:val="27"/>
          <w:szCs w:val="27"/>
        </w:rPr>
        <w:t>6</w:t>
      </w:r>
      <w:r w:rsidRPr="00A42FBB">
        <w:rPr>
          <w:bCs/>
          <w:iCs/>
          <w:sz w:val="27"/>
          <w:szCs w:val="27"/>
        </w:rPr>
        <w:t xml:space="preserve"> до </w:t>
      </w:r>
      <w:r w:rsidR="00C10027">
        <w:rPr>
          <w:bCs/>
          <w:iCs/>
          <w:sz w:val="27"/>
          <w:szCs w:val="27"/>
        </w:rPr>
        <w:t>43</w:t>
      </w:r>
      <w:r w:rsidR="008239D7" w:rsidRPr="00A42FBB">
        <w:rPr>
          <w:bCs/>
          <w:iCs/>
          <w:sz w:val="27"/>
          <w:szCs w:val="27"/>
        </w:rPr>
        <w:t>,</w:t>
      </w:r>
      <w:r w:rsidR="00242A29" w:rsidRPr="00A42FBB">
        <w:rPr>
          <w:bCs/>
          <w:iCs/>
          <w:sz w:val="27"/>
          <w:szCs w:val="27"/>
        </w:rPr>
        <w:t xml:space="preserve"> </w:t>
      </w:r>
      <w:r w:rsidR="006330F3" w:rsidRPr="00A42FBB">
        <w:rPr>
          <w:bCs/>
          <w:iCs/>
          <w:sz w:val="27"/>
          <w:szCs w:val="27"/>
        </w:rPr>
        <w:t xml:space="preserve">количество </w:t>
      </w:r>
      <w:r w:rsidR="008239D7" w:rsidRPr="00A42FBB">
        <w:rPr>
          <w:bCs/>
          <w:iCs/>
          <w:sz w:val="27"/>
          <w:szCs w:val="27"/>
        </w:rPr>
        <w:t>т</w:t>
      </w:r>
      <w:r w:rsidR="00242A29" w:rsidRPr="00A42FBB">
        <w:rPr>
          <w:bCs/>
          <w:iCs/>
          <w:sz w:val="27"/>
          <w:szCs w:val="27"/>
        </w:rPr>
        <w:t xml:space="preserve">равмированных </w:t>
      </w:r>
      <w:r w:rsidR="008239D7" w:rsidRPr="00A42FBB">
        <w:rPr>
          <w:bCs/>
          <w:iCs/>
          <w:sz w:val="27"/>
          <w:szCs w:val="27"/>
        </w:rPr>
        <w:t>снизилось</w:t>
      </w:r>
      <w:r w:rsidR="00C10027">
        <w:rPr>
          <w:bCs/>
          <w:iCs/>
          <w:sz w:val="27"/>
          <w:szCs w:val="27"/>
        </w:rPr>
        <w:t xml:space="preserve"> на </w:t>
      </w:r>
      <w:r w:rsidR="00E4146B">
        <w:rPr>
          <w:bCs/>
          <w:iCs/>
          <w:sz w:val="27"/>
          <w:szCs w:val="27"/>
        </w:rPr>
        <w:t>5</w:t>
      </w:r>
      <w:r w:rsidR="00C10027">
        <w:rPr>
          <w:bCs/>
          <w:iCs/>
          <w:sz w:val="27"/>
          <w:szCs w:val="27"/>
        </w:rPr>
        <w:t>% -</w:t>
      </w:r>
      <w:r w:rsidR="008239D7" w:rsidRPr="00A42FBB">
        <w:rPr>
          <w:bCs/>
          <w:iCs/>
          <w:sz w:val="27"/>
          <w:szCs w:val="27"/>
        </w:rPr>
        <w:t xml:space="preserve"> </w:t>
      </w:r>
      <w:r w:rsidR="00BE6A80" w:rsidRPr="00A42FBB">
        <w:rPr>
          <w:bCs/>
          <w:iCs/>
          <w:sz w:val="27"/>
          <w:szCs w:val="27"/>
        </w:rPr>
        <w:t xml:space="preserve">с </w:t>
      </w:r>
      <w:r w:rsidR="00E4146B">
        <w:rPr>
          <w:bCs/>
          <w:iCs/>
          <w:sz w:val="27"/>
          <w:szCs w:val="27"/>
        </w:rPr>
        <w:t>60</w:t>
      </w:r>
      <w:r w:rsidR="008239D7" w:rsidRPr="00A42FBB">
        <w:rPr>
          <w:bCs/>
          <w:iCs/>
          <w:sz w:val="27"/>
          <w:szCs w:val="27"/>
        </w:rPr>
        <w:t xml:space="preserve"> до </w:t>
      </w:r>
      <w:r w:rsidR="00E4146B">
        <w:rPr>
          <w:bCs/>
          <w:iCs/>
          <w:sz w:val="27"/>
          <w:szCs w:val="27"/>
        </w:rPr>
        <w:t>57</w:t>
      </w:r>
      <w:r w:rsidR="008239D7" w:rsidRPr="00A42FBB">
        <w:rPr>
          <w:bCs/>
          <w:iCs/>
          <w:sz w:val="27"/>
          <w:szCs w:val="27"/>
        </w:rPr>
        <w:t xml:space="preserve"> </w:t>
      </w:r>
      <w:r w:rsidR="00310163" w:rsidRPr="00A42FBB">
        <w:rPr>
          <w:bCs/>
          <w:iCs/>
          <w:sz w:val="27"/>
          <w:szCs w:val="27"/>
        </w:rPr>
        <w:t>человек</w:t>
      </w:r>
      <w:r w:rsidR="00242A29" w:rsidRPr="00A42FBB">
        <w:rPr>
          <w:bCs/>
          <w:iCs/>
          <w:sz w:val="27"/>
          <w:szCs w:val="27"/>
        </w:rPr>
        <w:t xml:space="preserve">. </w:t>
      </w:r>
      <w:r w:rsidR="00C10027" w:rsidRPr="00C10027">
        <w:rPr>
          <w:bCs/>
          <w:iCs/>
          <w:sz w:val="27"/>
          <w:szCs w:val="27"/>
        </w:rPr>
        <w:t>По официальным данным по статистике пожаров УНД и ПР ГУ МЧС России по РС(Я)</w:t>
      </w:r>
      <w:r w:rsidR="00C10027" w:rsidRPr="00C10027">
        <w:rPr>
          <w:bCs/>
          <w:iCs/>
          <w:sz w:val="27"/>
          <w:szCs w:val="27"/>
          <w:u w:val="single"/>
        </w:rPr>
        <w:t xml:space="preserve"> </w:t>
      </w:r>
      <w:r w:rsidRPr="00A42FBB">
        <w:rPr>
          <w:bCs/>
          <w:iCs/>
          <w:sz w:val="27"/>
          <w:szCs w:val="27"/>
        </w:rPr>
        <w:t xml:space="preserve"> по причине </w:t>
      </w:r>
      <w:r w:rsidR="008239D7" w:rsidRPr="00A42FBB">
        <w:rPr>
          <w:bCs/>
          <w:iCs/>
          <w:sz w:val="27"/>
          <w:szCs w:val="27"/>
        </w:rPr>
        <w:t xml:space="preserve">неосторожного обращения с огнем произошло </w:t>
      </w:r>
      <w:r w:rsidR="00C10027">
        <w:rPr>
          <w:bCs/>
          <w:iCs/>
          <w:sz w:val="27"/>
          <w:szCs w:val="27"/>
        </w:rPr>
        <w:t>74</w:t>
      </w:r>
      <w:r w:rsidR="00E4146B">
        <w:rPr>
          <w:bCs/>
          <w:iCs/>
          <w:sz w:val="27"/>
          <w:szCs w:val="27"/>
        </w:rPr>
        <w:t>9</w:t>
      </w:r>
      <w:r w:rsidR="00C10027">
        <w:rPr>
          <w:bCs/>
          <w:iCs/>
          <w:sz w:val="27"/>
          <w:szCs w:val="27"/>
        </w:rPr>
        <w:t xml:space="preserve"> пожар</w:t>
      </w:r>
      <w:r w:rsidR="00E4146B">
        <w:rPr>
          <w:bCs/>
          <w:iCs/>
          <w:sz w:val="27"/>
          <w:szCs w:val="27"/>
        </w:rPr>
        <w:t>ов</w:t>
      </w:r>
      <w:r w:rsidR="008239D7" w:rsidRPr="00A42FBB">
        <w:rPr>
          <w:bCs/>
          <w:iCs/>
          <w:sz w:val="27"/>
          <w:szCs w:val="27"/>
        </w:rPr>
        <w:t xml:space="preserve"> (</w:t>
      </w:r>
      <w:r w:rsidR="004E7C53">
        <w:rPr>
          <w:bCs/>
          <w:iCs/>
          <w:sz w:val="27"/>
          <w:szCs w:val="27"/>
        </w:rPr>
        <w:t>4</w:t>
      </w:r>
      <w:r w:rsidR="00E4146B">
        <w:rPr>
          <w:bCs/>
          <w:iCs/>
          <w:sz w:val="27"/>
          <w:szCs w:val="27"/>
        </w:rPr>
        <w:t>6,9</w:t>
      </w:r>
      <w:r w:rsidR="008239D7" w:rsidRPr="00A42FBB">
        <w:rPr>
          <w:bCs/>
          <w:iCs/>
          <w:sz w:val="27"/>
          <w:szCs w:val="27"/>
        </w:rPr>
        <w:t>%) погибло 1</w:t>
      </w:r>
      <w:r w:rsidR="004E7C53">
        <w:rPr>
          <w:bCs/>
          <w:iCs/>
          <w:sz w:val="27"/>
          <w:szCs w:val="27"/>
        </w:rPr>
        <w:t>9</w:t>
      </w:r>
      <w:r w:rsidR="008239D7" w:rsidRPr="00A42FBB">
        <w:rPr>
          <w:bCs/>
          <w:iCs/>
          <w:sz w:val="27"/>
          <w:szCs w:val="27"/>
        </w:rPr>
        <w:t xml:space="preserve"> человек, в том числе неосторожности при курении </w:t>
      </w:r>
      <w:r w:rsidR="001C3C44" w:rsidRPr="00A42FBB">
        <w:rPr>
          <w:bCs/>
          <w:iCs/>
          <w:sz w:val="27"/>
          <w:szCs w:val="27"/>
        </w:rPr>
        <w:t>10</w:t>
      </w:r>
      <w:r w:rsidR="008239D7" w:rsidRPr="00A42FBB">
        <w:rPr>
          <w:bCs/>
          <w:iCs/>
          <w:sz w:val="27"/>
          <w:szCs w:val="27"/>
        </w:rPr>
        <w:t xml:space="preserve"> погибших, травмировано </w:t>
      </w:r>
      <w:r w:rsidR="004E7C53">
        <w:rPr>
          <w:bCs/>
          <w:iCs/>
          <w:sz w:val="27"/>
          <w:szCs w:val="27"/>
        </w:rPr>
        <w:t>18</w:t>
      </w:r>
      <w:r w:rsidR="008239D7" w:rsidRPr="00A42FBB">
        <w:rPr>
          <w:bCs/>
          <w:iCs/>
          <w:sz w:val="27"/>
          <w:szCs w:val="27"/>
        </w:rPr>
        <w:t xml:space="preserve"> человек; </w:t>
      </w:r>
      <w:r w:rsidR="005A68D2" w:rsidRPr="00A42FBB">
        <w:rPr>
          <w:bCs/>
          <w:iCs/>
          <w:sz w:val="27"/>
          <w:szCs w:val="27"/>
        </w:rPr>
        <w:t xml:space="preserve">по причине </w:t>
      </w:r>
      <w:r w:rsidR="00157AAE" w:rsidRPr="00A42FBB">
        <w:rPr>
          <w:bCs/>
          <w:iCs/>
          <w:sz w:val="27"/>
          <w:szCs w:val="27"/>
        </w:rPr>
        <w:t>нарушения правил устройства и эк</w:t>
      </w:r>
      <w:r w:rsidR="00F30307" w:rsidRPr="00A42FBB">
        <w:rPr>
          <w:bCs/>
          <w:iCs/>
          <w:sz w:val="27"/>
          <w:szCs w:val="27"/>
        </w:rPr>
        <w:t>сплуатации электрооборуд</w:t>
      </w:r>
      <w:r w:rsidR="00BE6A80" w:rsidRPr="00A42FBB">
        <w:rPr>
          <w:bCs/>
          <w:iCs/>
          <w:sz w:val="27"/>
          <w:szCs w:val="27"/>
        </w:rPr>
        <w:t xml:space="preserve">ования </w:t>
      </w:r>
      <w:r w:rsidR="001C3C44" w:rsidRPr="00A42FBB">
        <w:rPr>
          <w:bCs/>
          <w:iCs/>
          <w:sz w:val="27"/>
          <w:szCs w:val="27"/>
        </w:rPr>
        <w:t>3</w:t>
      </w:r>
      <w:r w:rsidR="00E4146B">
        <w:rPr>
          <w:bCs/>
          <w:iCs/>
          <w:sz w:val="27"/>
          <w:szCs w:val="27"/>
        </w:rPr>
        <w:t>90</w:t>
      </w:r>
      <w:r w:rsidR="00157AAE" w:rsidRPr="00A42FBB">
        <w:rPr>
          <w:bCs/>
          <w:iCs/>
          <w:sz w:val="27"/>
          <w:szCs w:val="27"/>
        </w:rPr>
        <w:t xml:space="preserve"> пожар</w:t>
      </w:r>
      <w:r w:rsidR="001C3C44" w:rsidRPr="00A42FBB">
        <w:rPr>
          <w:bCs/>
          <w:iCs/>
          <w:sz w:val="27"/>
          <w:szCs w:val="27"/>
        </w:rPr>
        <w:t>а</w:t>
      </w:r>
      <w:r w:rsidR="00157AAE" w:rsidRPr="00A42FBB">
        <w:rPr>
          <w:bCs/>
          <w:iCs/>
          <w:sz w:val="27"/>
          <w:szCs w:val="27"/>
        </w:rPr>
        <w:t xml:space="preserve"> (</w:t>
      </w:r>
      <w:r w:rsidR="00D768F9" w:rsidRPr="00A42FBB">
        <w:rPr>
          <w:bCs/>
          <w:iCs/>
          <w:sz w:val="27"/>
          <w:szCs w:val="27"/>
        </w:rPr>
        <w:t>2</w:t>
      </w:r>
      <w:r w:rsidR="004E7C53">
        <w:rPr>
          <w:bCs/>
          <w:iCs/>
          <w:sz w:val="27"/>
          <w:szCs w:val="27"/>
        </w:rPr>
        <w:t>4,</w:t>
      </w:r>
      <w:r w:rsidR="00E4146B">
        <w:rPr>
          <w:bCs/>
          <w:iCs/>
          <w:sz w:val="27"/>
          <w:szCs w:val="27"/>
        </w:rPr>
        <w:t>5</w:t>
      </w:r>
      <w:r w:rsidR="00157AAE" w:rsidRPr="00A42FBB">
        <w:rPr>
          <w:bCs/>
          <w:iCs/>
          <w:sz w:val="27"/>
          <w:szCs w:val="27"/>
        </w:rPr>
        <w:t xml:space="preserve">%) погибло </w:t>
      </w:r>
      <w:r w:rsidR="00C54B57" w:rsidRPr="00A42FBB">
        <w:rPr>
          <w:bCs/>
          <w:iCs/>
          <w:sz w:val="27"/>
          <w:szCs w:val="27"/>
        </w:rPr>
        <w:t>16</w:t>
      </w:r>
      <w:r w:rsidR="00157AAE" w:rsidRPr="00A42FBB">
        <w:rPr>
          <w:bCs/>
          <w:iCs/>
          <w:sz w:val="27"/>
          <w:szCs w:val="27"/>
        </w:rPr>
        <w:t xml:space="preserve"> человек, травмировано </w:t>
      </w:r>
      <w:r w:rsidR="001C3C44" w:rsidRPr="00A42FBB">
        <w:rPr>
          <w:bCs/>
          <w:iCs/>
          <w:sz w:val="27"/>
          <w:szCs w:val="27"/>
        </w:rPr>
        <w:t>17</w:t>
      </w:r>
      <w:r w:rsidR="00157AAE" w:rsidRPr="00A42FBB">
        <w:rPr>
          <w:bCs/>
          <w:iCs/>
          <w:sz w:val="27"/>
          <w:szCs w:val="27"/>
        </w:rPr>
        <w:t xml:space="preserve"> человек; </w:t>
      </w:r>
      <w:r w:rsidRPr="00A42FBB">
        <w:rPr>
          <w:bCs/>
          <w:iCs/>
          <w:sz w:val="27"/>
          <w:szCs w:val="27"/>
        </w:rPr>
        <w:t xml:space="preserve">по причине нарушения правил устройства и эксплуатации печей </w:t>
      </w:r>
      <w:r w:rsidR="004E7C53">
        <w:rPr>
          <w:bCs/>
          <w:iCs/>
          <w:sz w:val="27"/>
          <w:szCs w:val="27"/>
        </w:rPr>
        <w:t>25</w:t>
      </w:r>
      <w:r w:rsidR="00E4146B">
        <w:rPr>
          <w:bCs/>
          <w:iCs/>
          <w:sz w:val="27"/>
          <w:szCs w:val="27"/>
        </w:rPr>
        <w:t>7</w:t>
      </w:r>
      <w:r w:rsidRPr="00A42FBB">
        <w:rPr>
          <w:bCs/>
          <w:iCs/>
          <w:sz w:val="27"/>
          <w:szCs w:val="27"/>
        </w:rPr>
        <w:t xml:space="preserve"> пожар</w:t>
      </w:r>
      <w:r w:rsidR="00E4146B">
        <w:rPr>
          <w:bCs/>
          <w:iCs/>
          <w:sz w:val="27"/>
          <w:szCs w:val="27"/>
        </w:rPr>
        <w:t>ов</w:t>
      </w:r>
      <w:r w:rsidRPr="00A42FBB">
        <w:rPr>
          <w:bCs/>
          <w:iCs/>
          <w:sz w:val="27"/>
          <w:szCs w:val="27"/>
        </w:rPr>
        <w:t xml:space="preserve"> (</w:t>
      </w:r>
      <w:r w:rsidR="004E7C53">
        <w:rPr>
          <w:bCs/>
          <w:iCs/>
          <w:sz w:val="27"/>
          <w:szCs w:val="27"/>
        </w:rPr>
        <w:t>16,0</w:t>
      </w:r>
      <w:r w:rsidRPr="00A42FBB">
        <w:rPr>
          <w:bCs/>
          <w:iCs/>
          <w:sz w:val="27"/>
          <w:szCs w:val="27"/>
        </w:rPr>
        <w:t>%)</w:t>
      </w:r>
      <w:r w:rsidR="00F0072C" w:rsidRPr="00A42FBB">
        <w:rPr>
          <w:bCs/>
          <w:iCs/>
          <w:sz w:val="27"/>
          <w:szCs w:val="27"/>
        </w:rPr>
        <w:t xml:space="preserve">, </w:t>
      </w:r>
      <w:r w:rsidR="00D768F9" w:rsidRPr="00A42FBB">
        <w:rPr>
          <w:bCs/>
          <w:iCs/>
          <w:sz w:val="27"/>
          <w:szCs w:val="27"/>
        </w:rPr>
        <w:t xml:space="preserve">погибло </w:t>
      </w:r>
      <w:r w:rsidR="00782983" w:rsidRPr="00A42FBB">
        <w:rPr>
          <w:bCs/>
          <w:iCs/>
          <w:sz w:val="27"/>
          <w:szCs w:val="27"/>
        </w:rPr>
        <w:t>5 человек</w:t>
      </w:r>
      <w:r w:rsidR="00D768F9" w:rsidRPr="00A42FBB">
        <w:rPr>
          <w:bCs/>
          <w:iCs/>
          <w:sz w:val="27"/>
          <w:szCs w:val="27"/>
        </w:rPr>
        <w:t xml:space="preserve">, </w:t>
      </w:r>
      <w:r w:rsidR="00F0072C" w:rsidRPr="00A42FBB">
        <w:rPr>
          <w:bCs/>
          <w:iCs/>
          <w:sz w:val="27"/>
          <w:szCs w:val="27"/>
        </w:rPr>
        <w:t xml:space="preserve">травмировано </w:t>
      </w:r>
      <w:r w:rsidR="00782983" w:rsidRPr="00A42FBB">
        <w:rPr>
          <w:bCs/>
          <w:iCs/>
          <w:sz w:val="27"/>
          <w:szCs w:val="27"/>
        </w:rPr>
        <w:t>12</w:t>
      </w:r>
      <w:r w:rsidR="00F0072C" w:rsidRPr="00A42FBB">
        <w:rPr>
          <w:bCs/>
          <w:iCs/>
          <w:sz w:val="27"/>
          <w:szCs w:val="27"/>
        </w:rPr>
        <w:t xml:space="preserve"> человек</w:t>
      </w:r>
      <w:r w:rsidRPr="00A42FBB">
        <w:rPr>
          <w:bCs/>
          <w:iCs/>
          <w:sz w:val="27"/>
          <w:szCs w:val="27"/>
        </w:rPr>
        <w:t>.</w:t>
      </w:r>
      <w:r w:rsidR="00F0072C" w:rsidRPr="00A42FBB">
        <w:rPr>
          <w:bCs/>
          <w:iCs/>
          <w:sz w:val="27"/>
          <w:szCs w:val="27"/>
        </w:rPr>
        <w:t xml:space="preserve"> </w:t>
      </w:r>
    </w:p>
    <w:p w14:paraId="12D90501" w14:textId="6997E07A" w:rsidR="00636F7B" w:rsidRDefault="00F0072C" w:rsidP="00636F7B">
      <w:pPr>
        <w:shd w:val="clear" w:color="auto" w:fill="FFFFFF" w:themeFill="background1"/>
        <w:spacing w:line="276" w:lineRule="auto"/>
        <w:ind w:firstLine="709"/>
        <w:jc w:val="both"/>
        <w:rPr>
          <w:bCs/>
          <w:iCs/>
          <w:sz w:val="27"/>
          <w:szCs w:val="27"/>
        </w:rPr>
      </w:pPr>
      <w:r w:rsidRPr="00A42FBB">
        <w:rPr>
          <w:bCs/>
          <w:iCs/>
          <w:sz w:val="27"/>
          <w:szCs w:val="27"/>
        </w:rPr>
        <w:t xml:space="preserve">При чем </w:t>
      </w:r>
      <w:r w:rsidR="004E7C53">
        <w:rPr>
          <w:bCs/>
          <w:iCs/>
          <w:sz w:val="27"/>
          <w:szCs w:val="27"/>
        </w:rPr>
        <w:t>38</w:t>
      </w:r>
      <w:r w:rsidR="00BE6A80" w:rsidRPr="00A42FBB">
        <w:rPr>
          <w:bCs/>
          <w:iCs/>
          <w:sz w:val="27"/>
          <w:szCs w:val="27"/>
        </w:rPr>
        <w:t xml:space="preserve"> случаев</w:t>
      </w:r>
      <w:r w:rsidRPr="00A42FBB">
        <w:rPr>
          <w:bCs/>
          <w:iCs/>
          <w:sz w:val="27"/>
          <w:szCs w:val="27"/>
        </w:rPr>
        <w:t xml:space="preserve"> гибели людей </w:t>
      </w:r>
      <w:r w:rsidR="006F06E1" w:rsidRPr="00A42FBB">
        <w:rPr>
          <w:bCs/>
          <w:iCs/>
          <w:sz w:val="27"/>
          <w:szCs w:val="27"/>
        </w:rPr>
        <w:t>(</w:t>
      </w:r>
      <w:r w:rsidR="004E7C53">
        <w:rPr>
          <w:bCs/>
          <w:iCs/>
          <w:sz w:val="27"/>
          <w:szCs w:val="27"/>
        </w:rPr>
        <w:t>88,4</w:t>
      </w:r>
      <w:r w:rsidR="006F06E1" w:rsidRPr="00A42FBB">
        <w:rPr>
          <w:bCs/>
          <w:iCs/>
          <w:sz w:val="27"/>
          <w:szCs w:val="27"/>
        </w:rPr>
        <w:t>% от общего количества погибших)</w:t>
      </w:r>
      <w:r w:rsidR="007F7FE0" w:rsidRPr="00A42FBB">
        <w:rPr>
          <w:bCs/>
          <w:iCs/>
          <w:sz w:val="27"/>
          <w:szCs w:val="27"/>
        </w:rPr>
        <w:t>,</w:t>
      </w:r>
      <w:r w:rsidR="006F06E1" w:rsidRPr="00A42FBB">
        <w:rPr>
          <w:bCs/>
          <w:iCs/>
          <w:sz w:val="27"/>
          <w:szCs w:val="27"/>
        </w:rPr>
        <w:t xml:space="preserve"> </w:t>
      </w:r>
      <w:r w:rsidR="00C54B57" w:rsidRPr="00A42FBB">
        <w:rPr>
          <w:bCs/>
          <w:iCs/>
          <w:sz w:val="27"/>
          <w:szCs w:val="27"/>
        </w:rPr>
        <w:t>в том числе гибель</w:t>
      </w:r>
      <w:r w:rsidR="004E7C53">
        <w:rPr>
          <w:bCs/>
          <w:iCs/>
          <w:sz w:val="27"/>
          <w:szCs w:val="27"/>
        </w:rPr>
        <w:t xml:space="preserve"> 6</w:t>
      </w:r>
      <w:r w:rsidR="00782983" w:rsidRPr="00A42FBB">
        <w:rPr>
          <w:bCs/>
          <w:iCs/>
          <w:sz w:val="27"/>
          <w:szCs w:val="27"/>
        </w:rPr>
        <w:t xml:space="preserve"> детей (</w:t>
      </w:r>
      <w:r w:rsidR="004E7C53">
        <w:rPr>
          <w:bCs/>
          <w:iCs/>
          <w:sz w:val="27"/>
          <w:szCs w:val="27"/>
        </w:rPr>
        <w:t>13,9</w:t>
      </w:r>
      <w:r w:rsidR="007F7FE0" w:rsidRPr="00A42FBB">
        <w:rPr>
          <w:bCs/>
          <w:iCs/>
          <w:sz w:val="27"/>
          <w:szCs w:val="27"/>
        </w:rPr>
        <w:t>% от общего количества погибших)</w:t>
      </w:r>
      <w:r w:rsidR="00D768F9" w:rsidRPr="00A42FBB">
        <w:rPr>
          <w:bCs/>
          <w:iCs/>
          <w:sz w:val="27"/>
          <w:szCs w:val="27"/>
        </w:rPr>
        <w:t xml:space="preserve">, также </w:t>
      </w:r>
      <w:r w:rsidR="00782983" w:rsidRPr="00A42FBB">
        <w:rPr>
          <w:bCs/>
          <w:iCs/>
          <w:sz w:val="27"/>
          <w:szCs w:val="27"/>
        </w:rPr>
        <w:t>3</w:t>
      </w:r>
      <w:r w:rsidR="004E7C53">
        <w:rPr>
          <w:bCs/>
          <w:iCs/>
          <w:sz w:val="27"/>
          <w:szCs w:val="27"/>
        </w:rPr>
        <w:t>9</w:t>
      </w:r>
      <w:r w:rsidR="00D73F7B" w:rsidRPr="00A42FBB">
        <w:rPr>
          <w:bCs/>
          <w:iCs/>
          <w:sz w:val="27"/>
          <w:szCs w:val="27"/>
        </w:rPr>
        <w:t xml:space="preserve"> травмированных (</w:t>
      </w:r>
      <w:r w:rsidR="004E7C53">
        <w:rPr>
          <w:bCs/>
          <w:iCs/>
          <w:sz w:val="27"/>
          <w:szCs w:val="27"/>
        </w:rPr>
        <w:t>6</w:t>
      </w:r>
      <w:r w:rsidR="00E4146B">
        <w:rPr>
          <w:bCs/>
          <w:iCs/>
          <w:sz w:val="27"/>
          <w:szCs w:val="27"/>
        </w:rPr>
        <w:t>8,4</w:t>
      </w:r>
      <w:r w:rsidR="00D73F7B" w:rsidRPr="00A42FBB">
        <w:rPr>
          <w:bCs/>
          <w:iCs/>
          <w:sz w:val="27"/>
          <w:szCs w:val="27"/>
        </w:rPr>
        <w:t>% от общего количества травмированных)</w:t>
      </w:r>
      <w:r w:rsidR="007F7FE0" w:rsidRPr="00A42FBB">
        <w:rPr>
          <w:bCs/>
          <w:iCs/>
          <w:sz w:val="27"/>
          <w:szCs w:val="27"/>
        </w:rPr>
        <w:t xml:space="preserve"> </w:t>
      </w:r>
      <w:r w:rsidR="00402852" w:rsidRPr="00A42FBB">
        <w:rPr>
          <w:bCs/>
          <w:iCs/>
          <w:sz w:val="27"/>
          <w:szCs w:val="27"/>
        </w:rPr>
        <w:t>произошл</w:t>
      </w:r>
      <w:r w:rsidR="00D73F7B" w:rsidRPr="00A42FBB">
        <w:rPr>
          <w:bCs/>
          <w:iCs/>
          <w:sz w:val="27"/>
          <w:szCs w:val="27"/>
        </w:rPr>
        <w:t>о</w:t>
      </w:r>
      <w:r w:rsidR="00402852" w:rsidRPr="00A42FBB">
        <w:rPr>
          <w:bCs/>
          <w:iCs/>
          <w:sz w:val="27"/>
          <w:szCs w:val="27"/>
        </w:rPr>
        <w:t xml:space="preserve"> </w:t>
      </w:r>
      <w:r w:rsidRPr="00A42FBB">
        <w:rPr>
          <w:bCs/>
          <w:iCs/>
          <w:sz w:val="27"/>
          <w:szCs w:val="27"/>
        </w:rPr>
        <w:t>в жилом секторе</w:t>
      </w:r>
      <w:r w:rsidR="005A7CE5" w:rsidRPr="00A42FBB">
        <w:rPr>
          <w:bCs/>
          <w:iCs/>
          <w:sz w:val="27"/>
          <w:szCs w:val="27"/>
        </w:rPr>
        <w:t xml:space="preserve"> </w:t>
      </w:r>
      <w:r w:rsidR="006F06E1" w:rsidRPr="00A42FBB">
        <w:rPr>
          <w:bCs/>
          <w:iCs/>
          <w:sz w:val="27"/>
          <w:szCs w:val="27"/>
        </w:rPr>
        <w:t xml:space="preserve">при </w:t>
      </w:r>
      <w:r w:rsidR="00782983" w:rsidRPr="00A42FBB">
        <w:rPr>
          <w:bCs/>
          <w:iCs/>
          <w:sz w:val="27"/>
          <w:szCs w:val="27"/>
        </w:rPr>
        <w:t>6</w:t>
      </w:r>
      <w:r w:rsidR="00E4146B">
        <w:rPr>
          <w:bCs/>
          <w:iCs/>
          <w:sz w:val="27"/>
          <w:szCs w:val="27"/>
        </w:rPr>
        <w:t>92</w:t>
      </w:r>
      <w:r w:rsidR="006F06E1" w:rsidRPr="00A42FBB">
        <w:rPr>
          <w:bCs/>
          <w:iCs/>
          <w:sz w:val="27"/>
          <w:szCs w:val="27"/>
        </w:rPr>
        <w:t xml:space="preserve"> пожарах </w:t>
      </w:r>
      <w:r w:rsidR="005A7CE5" w:rsidRPr="00A42FBB">
        <w:rPr>
          <w:bCs/>
          <w:iCs/>
          <w:sz w:val="27"/>
          <w:szCs w:val="27"/>
        </w:rPr>
        <w:t>(</w:t>
      </w:r>
      <w:r w:rsidR="004E7C53">
        <w:rPr>
          <w:bCs/>
          <w:iCs/>
          <w:sz w:val="27"/>
          <w:szCs w:val="27"/>
        </w:rPr>
        <w:t>43,</w:t>
      </w:r>
      <w:r w:rsidR="00E4146B">
        <w:rPr>
          <w:bCs/>
          <w:iCs/>
          <w:sz w:val="27"/>
          <w:szCs w:val="27"/>
        </w:rPr>
        <w:t>4</w:t>
      </w:r>
      <w:r w:rsidR="005A7CE5" w:rsidRPr="00A42FBB">
        <w:rPr>
          <w:bCs/>
          <w:iCs/>
          <w:sz w:val="27"/>
          <w:szCs w:val="27"/>
        </w:rPr>
        <w:t>%)</w:t>
      </w:r>
      <w:r w:rsidR="007F7FE0" w:rsidRPr="00A42FBB">
        <w:rPr>
          <w:bCs/>
          <w:iCs/>
          <w:sz w:val="27"/>
          <w:szCs w:val="27"/>
        </w:rPr>
        <w:t>.</w:t>
      </w:r>
    </w:p>
    <w:p w14:paraId="3ED07C43" w14:textId="77777777" w:rsidR="006B555C" w:rsidRPr="006B555C" w:rsidRDefault="006B555C" w:rsidP="006B555C">
      <w:pPr>
        <w:shd w:val="clear" w:color="auto" w:fill="FFFFFF" w:themeFill="background1"/>
        <w:spacing w:line="276" w:lineRule="auto"/>
        <w:ind w:firstLine="709"/>
        <w:jc w:val="both"/>
        <w:rPr>
          <w:bCs/>
          <w:iCs/>
          <w:sz w:val="27"/>
          <w:szCs w:val="27"/>
        </w:rPr>
      </w:pPr>
      <w:r w:rsidRPr="006B555C">
        <w:rPr>
          <w:bCs/>
          <w:iCs/>
          <w:sz w:val="27"/>
          <w:szCs w:val="27"/>
        </w:rPr>
        <w:t xml:space="preserve">На отчетный период в жилом секторе произошло 299 пожаров (АППГ </w:t>
      </w:r>
      <w:proofErr w:type="gramStart"/>
      <w:r w:rsidRPr="006B555C">
        <w:rPr>
          <w:bCs/>
          <w:iCs/>
          <w:sz w:val="27"/>
          <w:szCs w:val="27"/>
        </w:rPr>
        <w:t xml:space="preserve">369;   </w:t>
      </w:r>
      <w:proofErr w:type="gramEnd"/>
      <w:r w:rsidRPr="006B555C">
        <w:rPr>
          <w:bCs/>
          <w:iCs/>
          <w:sz w:val="27"/>
          <w:szCs w:val="27"/>
        </w:rPr>
        <w:t xml:space="preserve">          -19%), на которых погибло 23 человека (АППГ 47; -51%), в том числе 4 детей (АППГ 13; -69%), получили травмы 22 человека (АППГ 38; -42,1%), в том числе 4 детей (АППГ 9; -55,5%). </w:t>
      </w:r>
    </w:p>
    <w:p w14:paraId="028B8DED" w14:textId="77777777" w:rsidR="006B555C" w:rsidRDefault="006B555C" w:rsidP="00636F7B">
      <w:pPr>
        <w:shd w:val="clear" w:color="auto" w:fill="FFFFFF" w:themeFill="background1"/>
        <w:spacing w:line="276" w:lineRule="auto"/>
        <w:ind w:firstLine="709"/>
        <w:jc w:val="both"/>
        <w:rPr>
          <w:bCs/>
          <w:iCs/>
          <w:sz w:val="27"/>
          <w:szCs w:val="27"/>
        </w:rPr>
      </w:pPr>
    </w:p>
    <w:p w14:paraId="036C19C0" w14:textId="5E8CBB8B" w:rsidR="00E41DC9" w:rsidRPr="00E41DC9" w:rsidRDefault="009555D8" w:rsidP="00E41DC9">
      <w:pPr>
        <w:shd w:val="clear" w:color="auto" w:fill="FFFFFF" w:themeFill="background1"/>
        <w:spacing w:line="276" w:lineRule="auto"/>
        <w:ind w:firstLine="709"/>
        <w:jc w:val="both"/>
        <w:rPr>
          <w:bCs/>
          <w:iCs/>
          <w:sz w:val="27"/>
          <w:szCs w:val="27"/>
        </w:rPr>
      </w:pPr>
      <w:r>
        <w:rPr>
          <w:bCs/>
          <w:iCs/>
          <w:sz w:val="27"/>
          <w:szCs w:val="27"/>
        </w:rPr>
        <w:t>В</w:t>
      </w:r>
      <w:r w:rsidR="004E7C53" w:rsidRPr="004E7C53">
        <w:rPr>
          <w:bCs/>
          <w:iCs/>
          <w:sz w:val="27"/>
          <w:szCs w:val="27"/>
        </w:rPr>
        <w:t xml:space="preserve"> </w:t>
      </w:r>
      <w:r w:rsidR="004E7C53" w:rsidRPr="009555D8">
        <w:rPr>
          <w:b/>
          <w:bCs/>
          <w:iCs/>
          <w:sz w:val="27"/>
          <w:szCs w:val="27"/>
        </w:rPr>
        <w:t>зоне ответственности ГБУ РС(Я) «ГПС РС(Я)»</w:t>
      </w:r>
      <w:r w:rsidR="004E7C53" w:rsidRPr="004E7C53">
        <w:rPr>
          <w:bCs/>
          <w:iCs/>
          <w:sz w:val="27"/>
          <w:szCs w:val="27"/>
        </w:rPr>
        <w:t xml:space="preserve"> по сравнению с аналогичным периодом прошлого года наблюдается </w:t>
      </w:r>
      <w:r w:rsidRPr="009555D8">
        <w:rPr>
          <w:bCs/>
          <w:iCs/>
          <w:sz w:val="27"/>
          <w:szCs w:val="27"/>
        </w:rPr>
        <w:t>снижение количества пожаров на 24,</w:t>
      </w:r>
      <w:r w:rsidR="00E4146B">
        <w:rPr>
          <w:bCs/>
          <w:iCs/>
          <w:sz w:val="27"/>
          <w:szCs w:val="27"/>
        </w:rPr>
        <w:t>7</w:t>
      </w:r>
      <w:r w:rsidRPr="009555D8">
        <w:rPr>
          <w:bCs/>
          <w:iCs/>
          <w:sz w:val="27"/>
          <w:szCs w:val="27"/>
        </w:rPr>
        <w:t>%</w:t>
      </w:r>
      <w:r>
        <w:rPr>
          <w:bCs/>
          <w:iCs/>
          <w:sz w:val="27"/>
          <w:szCs w:val="27"/>
        </w:rPr>
        <w:t xml:space="preserve"> (6</w:t>
      </w:r>
      <w:r w:rsidR="00E4146B">
        <w:rPr>
          <w:bCs/>
          <w:iCs/>
          <w:sz w:val="27"/>
          <w:szCs w:val="27"/>
        </w:rPr>
        <w:t>55</w:t>
      </w:r>
      <w:r>
        <w:rPr>
          <w:bCs/>
          <w:iCs/>
          <w:sz w:val="27"/>
          <w:szCs w:val="27"/>
        </w:rPr>
        <w:t>; АППГ 8</w:t>
      </w:r>
      <w:r w:rsidR="00E4146B">
        <w:rPr>
          <w:bCs/>
          <w:iCs/>
          <w:sz w:val="27"/>
          <w:szCs w:val="27"/>
        </w:rPr>
        <w:t>70</w:t>
      </w:r>
      <w:r>
        <w:rPr>
          <w:bCs/>
          <w:iCs/>
          <w:sz w:val="27"/>
          <w:szCs w:val="27"/>
        </w:rPr>
        <w:t>)</w:t>
      </w:r>
      <w:r w:rsidRPr="009555D8">
        <w:rPr>
          <w:bCs/>
          <w:iCs/>
          <w:sz w:val="27"/>
          <w:szCs w:val="27"/>
        </w:rPr>
        <w:t>, погибших на 4</w:t>
      </w:r>
      <w:r w:rsidR="00E4146B">
        <w:rPr>
          <w:bCs/>
          <w:iCs/>
          <w:sz w:val="27"/>
          <w:szCs w:val="27"/>
        </w:rPr>
        <w:t>4,9</w:t>
      </w:r>
      <w:r w:rsidRPr="009555D8">
        <w:rPr>
          <w:bCs/>
          <w:iCs/>
          <w:sz w:val="27"/>
          <w:szCs w:val="27"/>
        </w:rPr>
        <w:t>%</w:t>
      </w:r>
      <w:r>
        <w:rPr>
          <w:bCs/>
          <w:iCs/>
          <w:sz w:val="27"/>
          <w:szCs w:val="27"/>
        </w:rPr>
        <w:t xml:space="preserve"> (27; АППГ 4</w:t>
      </w:r>
      <w:r w:rsidR="00E4146B">
        <w:rPr>
          <w:bCs/>
          <w:iCs/>
          <w:sz w:val="27"/>
          <w:szCs w:val="27"/>
        </w:rPr>
        <w:t>9</w:t>
      </w:r>
      <w:r>
        <w:rPr>
          <w:bCs/>
          <w:iCs/>
          <w:sz w:val="27"/>
          <w:szCs w:val="27"/>
        </w:rPr>
        <w:t>)</w:t>
      </w:r>
      <w:r w:rsidRPr="009555D8">
        <w:rPr>
          <w:bCs/>
          <w:iCs/>
          <w:sz w:val="27"/>
          <w:szCs w:val="27"/>
        </w:rPr>
        <w:t xml:space="preserve">, травмированных на </w:t>
      </w:r>
      <w:r w:rsidR="00E4146B">
        <w:rPr>
          <w:bCs/>
          <w:iCs/>
          <w:sz w:val="27"/>
          <w:szCs w:val="27"/>
        </w:rPr>
        <w:t>40</w:t>
      </w:r>
      <w:r w:rsidRPr="009555D8">
        <w:rPr>
          <w:bCs/>
          <w:iCs/>
          <w:sz w:val="27"/>
          <w:szCs w:val="27"/>
        </w:rPr>
        <w:t>,5%</w:t>
      </w:r>
      <w:r>
        <w:rPr>
          <w:bCs/>
          <w:iCs/>
          <w:sz w:val="27"/>
          <w:szCs w:val="27"/>
        </w:rPr>
        <w:t xml:space="preserve"> (2</w:t>
      </w:r>
      <w:r w:rsidR="00E4146B">
        <w:rPr>
          <w:bCs/>
          <w:iCs/>
          <w:sz w:val="27"/>
          <w:szCs w:val="27"/>
        </w:rPr>
        <w:t>7</w:t>
      </w:r>
      <w:r>
        <w:rPr>
          <w:bCs/>
          <w:iCs/>
          <w:sz w:val="27"/>
          <w:szCs w:val="27"/>
        </w:rPr>
        <w:t xml:space="preserve">; АППГ </w:t>
      </w:r>
      <w:r w:rsidR="00E4146B">
        <w:rPr>
          <w:bCs/>
          <w:iCs/>
          <w:sz w:val="27"/>
          <w:szCs w:val="27"/>
        </w:rPr>
        <w:t>4</w:t>
      </w:r>
      <w:r>
        <w:rPr>
          <w:bCs/>
          <w:iCs/>
          <w:sz w:val="27"/>
          <w:szCs w:val="27"/>
        </w:rPr>
        <w:t>9)</w:t>
      </w:r>
      <w:r w:rsidRPr="009555D8">
        <w:rPr>
          <w:bCs/>
          <w:iCs/>
          <w:sz w:val="27"/>
          <w:szCs w:val="27"/>
        </w:rPr>
        <w:t xml:space="preserve"> и ущерба от пожаров на </w:t>
      </w:r>
      <w:r w:rsidR="00E4146B">
        <w:rPr>
          <w:bCs/>
          <w:iCs/>
          <w:sz w:val="27"/>
          <w:szCs w:val="27"/>
        </w:rPr>
        <w:t>24</w:t>
      </w:r>
      <w:r w:rsidRPr="009555D8">
        <w:rPr>
          <w:bCs/>
          <w:iCs/>
          <w:sz w:val="27"/>
          <w:szCs w:val="27"/>
        </w:rPr>
        <w:t>%</w:t>
      </w:r>
      <w:r>
        <w:rPr>
          <w:bCs/>
          <w:iCs/>
          <w:sz w:val="27"/>
          <w:szCs w:val="27"/>
        </w:rPr>
        <w:t xml:space="preserve"> (</w:t>
      </w:r>
      <w:r w:rsidR="00C055BD">
        <w:rPr>
          <w:bCs/>
          <w:iCs/>
          <w:sz w:val="27"/>
          <w:szCs w:val="27"/>
        </w:rPr>
        <w:t xml:space="preserve">36 762 578 рублей; </w:t>
      </w:r>
      <w:r w:rsidR="00C055BD" w:rsidRPr="00C055BD">
        <w:rPr>
          <w:bCs/>
          <w:iCs/>
          <w:sz w:val="27"/>
          <w:szCs w:val="27"/>
        </w:rPr>
        <w:t>АППГ 48 </w:t>
      </w:r>
      <w:r w:rsidR="00F44022">
        <w:rPr>
          <w:bCs/>
          <w:iCs/>
          <w:sz w:val="27"/>
          <w:szCs w:val="27"/>
        </w:rPr>
        <w:t>3</w:t>
      </w:r>
      <w:r w:rsidR="00C055BD" w:rsidRPr="00C055BD">
        <w:rPr>
          <w:bCs/>
          <w:iCs/>
          <w:sz w:val="27"/>
          <w:szCs w:val="27"/>
        </w:rPr>
        <w:t>97 14</w:t>
      </w:r>
      <w:r w:rsidR="00F44022">
        <w:rPr>
          <w:bCs/>
          <w:iCs/>
          <w:sz w:val="27"/>
          <w:szCs w:val="27"/>
        </w:rPr>
        <w:t>5</w:t>
      </w:r>
      <w:r w:rsidR="00C055BD">
        <w:rPr>
          <w:bCs/>
          <w:iCs/>
          <w:sz w:val="27"/>
          <w:szCs w:val="27"/>
        </w:rPr>
        <w:t xml:space="preserve"> рублей)</w:t>
      </w:r>
      <w:r w:rsidRPr="009555D8">
        <w:rPr>
          <w:bCs/>
          <w:iCs/>
          <w:sz w:val="27"/>
          <w:szCs w:val="27"/>
        </w:rPr>
        <w:t>.</w:t>
      </w:r>
      <w:r w:rsidR="00C055BD">
        <w:rPr>
          <w:bCs/>
          <w:iCs/>
          <w:sz w:val="27"/>
          <w:szCs w:val="27"/>
        </w:rPr>
        <w:t xml:space="preserve"> Наибольшее количество пожаров</w:t>
      </w:r>
      <w:r w:rsidR="00C055BD" w:rsidRPr="00C055BD">
        <w:rPr>
          <w:bCs/>
          <w:iCs/>
          <w:sz w:val="27"/>
          <w:szCs w:val="27"/>
        </w:rPr>
        <w:t xml:space="preserve"> </w:t>
      </w:r>
      <w:r w:rsidR="00E41DC9">
        <w:rPr>
          <w:bCs/>
          <w:iCs/>
          <w:sz w:val="27"/>
          <w:szCs w:val="27"/>
        </w:rPr>
        <w:t xml:space="preserve">45,6% от общего количества пожаров </w:t>
      </w:r>
      <w:r w:rsidR="00C055BD" w:rsidRPr="00C055BD">
        <w:rPr>
          <w:bCs/>
          <w:iCs/>
          <w:sz w:val="27"/>
          <w:szCs w:val="27"/>
        </w:rPr>
        <w:t xml:space="preserve">произошло </w:t>
      </w:r>
      <w:r w:rsidR="00C055BD">
        <w:rPr>
          <w:bCs/>
          <w:iCs/>
          <w:sz w:val="27"/>
          <w:szCs w:val="27"/>
        </w:rPr>
        <w:t xml:space="preserve">в </w:t>
      </w:r>
      <w:r w:rsidR="00C055BD" w:rsidRPr="00C055BD">
        <w:rPr>
          <w:bCs/>
          <w:iCs/>
          <w:sz w:val="27"/>
          <w:szCs w:val="27"/>
        </w:rPr>
        <w:t xml:space="preserve">жилом секторе </w:t>
      </w:r>
      <w:r w:rsidR="00E41DC9">
        <w:rPr>
          <w:bCs/>
          <w:iCs/>
          <w:sz w:val="27"/>
          <w:szCs w:val="27"/>
        </w:rPr>
        <w:t xml:space="preserve">- </w:t>
      </w:r>
      <w:r w:rsidR="00C055BD" w:rsidRPr="00C055BD">
        <w:rPr>
          <w:bCs/>
          <w:iCs/>
          <w:sz w:val="27"/>
          <w:szCs w:val="27"/>
        </w:rPr>
        <w:t>29</w:t>
      </w:r>
      <w:r w:rsidR="00F44022">
        <w:rPr>
          <w:bCs/>
          <w:iCs/>
          <w:sz w:val="27"/>
          <w:szCs w:val="27"/>
        </w:rPr>
        <w:t>9</w:t>
      </w:r>
      <w:r w:rsidR="00C055BD" w:rsidRPr="00C055BD">
        <w:rPr>
          <w:bCs/>
          <w:iCs/>
          <w:sz w:val="27"/>
          <w:szCs w:val="27"/>
        </w:rPr>
        <w:t xml:space="preserve"> пожаров (АППГ 36</w:t>
      </w:r>
      <w:r w:rsidR="00F44022">
        <w:rPr>
          <w:bCs/>
          <w:iCs/>
          <w:sz w:val="27"/>
          <w:szCs w:val="27"/>
        </w:rPr>
        <w:t>9</w:t>
      </w:r>
      <w:r w:rsidR="00C055BD" w:rsidRPr="00C055BD">
        <w:rPr>
          <w:bCs/>
          <w:iCs/>
          <w:sz w:val="27"/>
          <w:szCs w:val="27"/>
        </w:rPr>
        <w:t>; -19%), на которых погибло</w:t>
      </w:r>
      <w:r w:rsidR="00E41DC9">
        <w:rPr>
          <w:bCs/>
          <w:iCs/>
          <w:sz w:val="27"/>
          <w:szCs w:val="27"/>
        </w:rPr>
        <w:t xml:space="preserve"> 85% от общего количества погибших при пожарах -</w:t>
      </w:r>
      <w:r w:rsidR="00C055BD" w:rsidRPr="00C055BD">
        <w:rPr>
          <w:bCs/>
          <w:iCs/>
          <w:sz w:val="27"/>
          <w:szCs w:val="27"/>
        </w:rPr>
        <w:t xml:space="preserve"> 23 человека (АППГ 4</w:t>
      </w:r>
      <w:r w:rsidR="006B555C">
        <w:rPr>
          <w:bCs/>
          <w:iCs/>
          <w:sz w:val="27"/>
          <w:szCs w:val="27"/>
        </w:rPr>
        <w:t>7</w:t>
      </w:r>
      <w:r w:rsidR="00C055BD" w:rsidRPr="00C055BD">
        <w:rPr>
          <w:bCs/>
          <w:iCs/>
          <w:sz w:val="27"/>
          <w:szCs w:val="27"/>
        </w:rPr>
        <w:t>; -</w:t>
      </w:r>
      <w:r w:rsidR="006B555C">
        <w:rPr>
          <w:bCs/>
          <w:iCs/>
          <w:sz w:val="27"/>
          <w:szCs w:val="27"/>
        </w:rPr>
        <w:t>51</w:t>
      </w:r>
      <w:r w:rsidR="00C055BD" w:rsidRPr="00C055BD">
        <w:rPr>
          <w:bCs/>
          <w:iCs/>
          <w:sz w:val="27"/>
          <w:szCs w:val="27"/>
        </w:rPr>
        <w:t>%), в том числе 4 детей (АППГ 13; -69%), получил</w:t>
      </w:r>
      <w:r w:rsidR="006B555C">
        <w:rPr>
          <w:bCs/>
          <w:iCs/>
          <w:sz w:val="27"/>
          <w:szCs w:val="27"/>
        </w:rPr>
        <w:t>и</w:t>
      </w:r>
      <w:r w:rsidR="00C055BD" w:rsidRPr="00C055BD">
        <w:rPr>
          <w:bCs/>
          <w:iCs/>
          <w:sz w:val="27"/>
          <w:szCs w:val="27"/>
        </w:rPr>
        <w:t xml:space="preserve"> травмы 2</w:t>
      </w:r>
      <w:r w:rsidR="006B555C">
        <w:rPr>
          <w:bCs/>
          <w:iCs/>
          <w:sz w:val="27"/>
          <w:szCs w:val="27"/>
        </w:rPr>
        <w:t>2</w:t>
      </w:r>
      <w:r w:rsidR="00C055BD" w:rsidRPr="00C055BD">
        <w:rPr>
          <w:bCs/>
          <w:iCs/>
          <w:sz w:val="27"/>
          <w:szCs w:val="27"/>
        </w:rPr>
        <w:t xml:space="preserve"> человек</w:t>
      </w:r>
      <w:r w:rsidR="006B555C">
        <w:rPr>
          <w:bCs/>
          <w:iCs/>
          <w:sz w:val="27"/>
          <w:szCs w:val="27"/>
        </w:rPr>
        <w:t>а</w:t>
      </w:r>
      <w:r w:rsidR="00C055BD" w:rsidRPr="00C055BD">
        <w:rPr>
          <w:bCs/>
          <w:iCs/>
          <w:sz w:val="27"/>
          <w:szCs w:val="27"/>
        </w:rPr>
        <w:t xml:space="preserve"> (АППГ 3</w:t>
      </w:r>
      <w:r w:rsidR="006B555C">
        <w:rPr>
          <w:bCs/>
          <w:iCs/>
          <w:sz w:val="27"/>
          <w:szCs w:val="27"/>
        </w:rPr>
        <w:t>8</w:t>
      </w:r>
      <w:r w:rsidR="00C055BD" w:rsidRPr="00C055BD">
        <w:rPr>
          <w:bCs/>
          <w:iCs/>
          <w:sz w:val="27"/>
          <w:szCs w:val="27"/>
        </w:rPr>
        <w:t>; -4</w:t>
      </w:r>
      <w:r w:rsidR="006B555C">
        <w:rPr>
          <w:bCs/>
          <w:iCs/>
          <w:sz w:val="27"/>
          <w:szCs w:val="27"/>
        </w:rPr>
        <w:t>2,1</w:t>
      </w:r>
      <w:r w:rsidR="00C055BD" w:rsidRPr="00C055BD">
        <w:rPr>
          <w:bCs/>
          <w:iCs/>
          <w:sz w:val="27"/>
          <w:szCs w:val="27"/>
        </w:rPr>
        <w:t xml:space="preserve">%), в том числе 4 детей (АППГ </w:t>
      </w:r>
      <w:r w:rsidR="006B555C">
        <w:rPr>
          <w:bCs/>
          <w:iCs/>
          <w:sz w:val="27"/>
          <w:szCs w:val="27"/>
        </w:rPr>
        <w:t>9</w:t>
      </w:r>
      <w:r w:rsidR="00C055BD" w:rsidRPr="00C055BD">
        <w:rPr>
          <w:bCs/>
          <w:iCs/>
          <w:sz w:val="27"/>
          <w:szCs w:val="27"/>
        </w:rPr>
        <w:t>; -</w:t>
      </w:r>
      <w:r w:rsidR="006B555C">
        <w:rPr>
          <w:bCs/>
          <w:iCs/>
          <w:sz w:val="27"/>
          <w:szCs w:val="27"/>
        </w:rPr>
        <w:t>55,5</w:t>
      </w:r>
      <w:r w:rsidR="00C055BD" w:rsidRPr="00C055BD">
        <w:rPr>
          <w:bCs/>
          <w:iCs/>
          <w:sz w:val="27"/>
          <w:szCs w:val="27"/>
        </w:rPr>
        <w:t xml:space="preserve">%). </w:t>
      </w:r>
      <w:r w:rsidR="00E41DC9" w:rsidRPr="00E41DC9">
        <w:rPr>
          <w:bCs/>
          <w:iCs/>
          <w:sz w:val="27"/>
          <w:szCs w:val="27"/>
        </w:rPr>
        <w:t>Анализ показывает, что 74% погибших людей относятся к социально-уязвимым слоям населения, а именно: пенсионеры – 8 человек (40%), безработные – 7 человек (35%), дети – 4 человека (20%), инвалиды – 1 человек (5%).</w:t>
      </w:r>
      <w:r w:rsidR="00E41DC9">
        <w:rPr>
          <w:bCs/>
          <w:iCs/>
          <w:sz w:val="27"/>
          <w:szCs w:val="27"/>
        </w:rPr>
        <w:t xml:space="preserve"> </w:t>
      </w:r>
      <w:r w:rsidR="00E41DC9" w:rsidRPr="00E41DC9">
        <w:rPr>
          <w:bCs/>
          <w:iCs/>
          <w:sz w:val="27"/>
          <w:szCs w:val="27"/>
        </w:rPr>
        <w:t>К условиям, способствовавшим возникновению и развитию пожаров, в жилом секторе относятся:</w:t>
      </w:r>
      <w:r w:rsidR="00E41DC9">
        <w:rPr>
          <w:bCs/>
          <w:iCs/>
          <w:sz w:val="27"/>
          <w:szCs w:val="27"/>
        </w:rPr>
        <w:t xml:space="preserve"> </w:t>
      </w:r>
      <w:r w:rsidR="00E41DC9" w:rsidRPr="00E41DC9">
        <w:rPr>
          <w:bCs/>
          <w:iCs/>
          <w:sz w:val="27"/>
          <w:szCs w:val="27"/>
        </w:rPr>
        <w:t xml:space="preserve">низкий уровень </w:t>
      </w:r>
      <w:proofErr w:type="spellStart"/>
      <w:r w:rsidR="00E41DC9" w:rsidRPr="00E41DC9">
        <w:rPr>
          <w:bCs/>
          <w:iCs/>
          <w:sz w:val="27"/>
          <w:szCs w:val="27"/>
        </w:rPr>
        <w:t>пожаро</w:t>
      </w:r>
      <w:r w:rsidR="00E41DC9">
        <w:rPr>
          <w:bCs/>
          <w:iCs/>
          <w:sz w:val="27"/>
          <w:szCs w:val="27"/>
        </w:rPr>
        <w:t>безопасного</w:t>
      </w:r>
      <w:proofErr w:type="spellEnd"/>
      <w:r w:rsidR="00E41DC9">
        <w:rPr>
          <w:bCs/>
          <w:iCs/>
          <w:sz w:val="27"/>
          <w:szCs w:val="27"/>
        </w:rPr>
        <w:t xml:space="preserve"> поведения населения,</w:t>
      </w:r>
      <w:r w:rsidR="00E41DC9" w:rsidRPr="00E41DC9">
        <w:rPr>
          <w:bCs/>
          <w:iCs/>
          <w:sz w:val="27"/>
          <w:szCs w:val="27"/>
        </w:rPr>
        <w:t xml:space="preserve"> высокая степень изношенности жилого ф</w:t>
      </w:r>
      <w:r w:rsidR="00E41DC9">
        <w:rPr>
          <w:bCs/>
          <w:iCs/>
          <w:sz w:val="27"/>
          <w:szCs w:val="27"/>
        </w:rPr>
        <w:t xml:space="preserve">онда, инженерного оборудования в </w:t>
      </w:r>
      <w:r w:rsidR="00E41DC9" w:rsidRPr="00E41DC9">
        <w:rPr>
          <w:bCs/>
          <w:iCs/>
          <w:sz w:val="27"/>
          <w:szCs w:val="27"/>
        </w:rPr>
        <w:t>осо</w:t>
      </w:r>
      <w:r w:rsidR="00E41DC9">
        <w:rPr>
          <w:bCs/>
          <w:iCs/>
          <w:sz w:val="27"/>
          <w:szCs w:val="27"/>
        </w:rPr>
        <w:t>бенности системы энергообеспечения,</w:t>
      </w:r>
      <w:r w:rsidR="00E41DC9" w:rsidRPr="00E41DC9">
        <w:rPr>
          <w:bCs/>
          <w:iCs/>
          <w:sz w:val="27"/>
          <w:szCs w:val="27"/>
        </w:rPr>
        <w:t xml:space="preserve"> </w:t>
      </w:r>
      <w:r w:rsidR="00E41DC9">
        <w:rPr>
          <w:bCs/>
          <w:iCs/>
          <w:sz w:val="27"/>
          <w:szCs w:val="27"/>
        </w:rPr>
        <w:t xml:space="preserve">также </w:t>
      </w:r>
      <w:r w:rsidR="00E41DC9" w:rsidRPr="00E41DC9">
        <w:rPr>
          <w:bCs/>
          <w:iCs/>
          <w:sz w:val="27"/>
          <w:szCs w:val="27"/>
        </w:rPr>
        <w:t>низкая оснащенность жилых зданий средствами обнаружения и оповещения о пожаре.</w:t>
      </w:r>
    </w:p>
    <w:p w14:paraId="659EC042" w14:textId="77777777" w:rsidR="00427CBC" w:rsidRPr="00427CBC" w:rsidRDefault="00427CBC" w:rsidP="00427CBC">
      <w:pPr>
        <w:shd w:val="clear" w:color="auto" w:fill="FFFFFF" w:themeFill="background1"/>
        <w:spacing w:line="276" w:lineRule="auto"/>
        <w:ind w:firstLine="709"/>
        <w:jc w:val="both"/>
        <w:rPr>
          <w:b/>
          <w:bCs/>
          <w:iCs/>
          <w:sz w:val="27"/>
          <w:szCs w:val="27"/>
        </w:rPr>
      </w:pPr>
      <w:r w:rsidRPr="00427CBC">
        <w:rPr>
          <w:b/>
          <w:bCs/>
          <w:iCs/>
          <w:sz w:val="27"/>
          <w:szCs w:val="27"/>
        </w:rPr>
        <w:t>Проблемные вопросы:</w:t>
      </w:r>
    </w:p>
    <w:p w14:paraId="16427E1E"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К условиям, способствовавшим возникновению и развитию пожаров, в жилом секторе относятся:</w:t>
      </w:r>
    </w:p>
    <w:p w14:paraId="0FED0C15"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lastRenderedPageBreak/>
        <w:t xml:space="preserve">- низкий уровень </w:t>
      </w:r>
      <w:proofErr w:type="spellStart"/>
      <w:r w:rsidRPr="00427CBC">
        <w:rPr>
          <w:bCs/>
          <w:iCs/>
          <w:sz w:val="27"/>
          <w:szCs w:val="27"/>
        </w:rPr>
        <w:t>пожаробезопасного</w:t>
      </w:r>
      <w:proofErr w:type="spellEnd"/>
      <w:r w:rsidRPr="00427CBC">
        <w:rPr>
          <w:bCs/>
          <w:iCs/>
          <w:sz w:val="27"/>
          <w:szCs w:val="27"/>
        </w:rPr>
        <w:t xml:space="preserve"> поведения населения;</w:t>
      </w:r>
    </w:p>
    <w:p w14:paraId="13F54A8A"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высокая степень изношенности жилого фонда, инженерного оборудования (особенно систем энергообеспечения);</w:t>
      </w:r>
    </w:p>
    <w:p w14:paraId="4439397E"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 низкая оснащенность жилых зданий средствами обнаружения и оповещения о пожаре. </w:t>
      </w:r>
    </w:p>
    <w:p w14:paraId="625F7ACD"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Также дополнительным фактором высокой степени пожарной опасности является отсутствие экономической возможности у малоимущих граждан содержать жилье в </w:t>
      </w:r>
      <w:proofErr w:type="spellStart"/>
      <w:r w:rsidRPr="00427CBC">
        <w:rPr>
          <w:bCs/>
          <w:iCs/>
          <w:sz w:val="27"/>
          <w:szCs w:val="27"/>
        </w:rPr>
        <w:t>пожаробезопасном</w:t>
      </w:r>
      <w:proofErr w:type="spellEnd"/>
      <w:r w:rsidRPr="00427CBC">
        <w:rPr>
          <w:bCs/>
          <w:iCs/>
          <w:sz w:val="27"/>
          <w:szCs w:val="27"/>
        </w:rPr>
        <w:t xml:space="preserve"> состоянии. </w:t>
      </w:r>
    </w:p>
    <w:p w14:paraId="03F6F71F" w14:textId="77777777" w:rsidR="00427CBC" w:rsidRPr="00D97568" w:rsidRDefault="00427CBC" w:rsidP="00427CBC">
      <w:pPr>
        <w:shd w:val="clear" w:color="auto" w:fill="FFFFFF" w:themeFill="background1"/>
        <w:spacing w:line="276" w:lineRule="auto"/>
        <w:ind w:firstLine="709"/>
        <w:jc w:val="both"/>
        <w:rPr>
          <w:b/>
          <w:bCs/>
          <w:iCs/>
          <w:sz w:val="27"/>
          <w:szCs w:val="27"/>
        </w:rPr>
      </w:pPr>
      <w:r w:rsidRPr="00D97568">
        <w:rPr>
          <w:b/>
          <w:bCs/>
          <w:iCs/>
          <w:sz w:val="27"/>
          <w:szCs w:val="27"/>
        </w:rPr>
        <w:t>В этой связи, основными задачами, на решение которых направлена профилактическая работа на объектах жилого сектора, считать:</w:t>
      </w:r>
    </w:p>
    <w:p w14:paraId="34732246"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 повышение правовой грамотности и социальной ответственности граждан по вопросам обеспечения пожарной безопасности посредством обучения населения по месту жительства основам </w:t>
      </w:r>
      <w:proofErr w:type="spellStart"/>
      <w:r w:rsidRPr="00427CBC">
        <w:rPr>
          <w:bCs/>
          <w:iCs/>
          <w:sz w:val="27"/>
          <w:szCs w:val="27"/>
        </w:rPr>
        <w:t>пожаробезопасного</w:t>
      </w:r>
      <w:proofErr w:type="spellEnd"/>
      <w:r w:rsidRPr="00427CBC">
        <w:rPr>
          <w:bCs/>
          <w:iCs/>
          <w:sz w:val="27"/>
          <w:szCs w:val="27"/>
        </w:rPr>
        <w:t xml:space="preserve"> поведения и проведения противопожарной пропаганды;</w:t>
      </w:r>
    </w:p>
    <w:p w14:paraId="3FF6B23E"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осуществление контроля за соблюдением правил пожарной безопасности при пользовании жилыми помещениями и местами общего пользования, включая организацию систематической разъяснительной работы среди населения по вопросам пожарной безопасности;</w:t>
      </w:r>
    </w:p>
    <w:p w14:paraId="7620D40E"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принятие мер по ликвидации снятых с учета бесхозных строений;</w:t>
      </w:r>
    </w:p>
    <w:p w14:paraId="64740DA0"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предупреждение случаев самовольного изменения функционального назначения помещений в жилых домах в нарушение жилищного законодательства.</w:t>
      </w:r>
    </w:p>
    <w:p w14:paraId="533BACBC"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В связи с осенне-зимним пожароопасным периодом и ростом вероятности возникновения пожаров по причине нарушения правил пожарной безопасности при обращении с электроприборами усилить профилактические мероприятия, направленные на снижение количества пожаров и гибели людей в зданиях жилого назначения, банях и гаражах. Особое внимание уделять вопросам профилактики пожаров по основным причинам: нарушения правил устройства и эксплуатации электрооборудования, бытовых приборов, отопительных печей и неосторожного обращения с огнем.</w:t>
      </w:r>
    </w:p>
    <w:p w14:paraId="335E7A92"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Учесть данные по обстановке с пожарами и их последствиями изложенные в настоящем анализе, также оперативную обстановку с пожарами и их последствиями складывающуюся на территориях при организации проведения профилактических мероприятий в жилом секторе, при подготовке материалов для проведения занятий, бесед и лекций о мерах пожарной безопасности. </w:t>
      </w:r>
    </w:p>
    <w:p w14:paraId="4A90F773" w14:textId="77777777" w:rsidR="00427CBC" w:rsidRPr="00427CBC" w:rsidRDefault="00427CBC" w:rsidP="00427CBC">
      <w:pPr>
        <w:shd w:val="clear" w:color="auto" w:fill="FFFFFF" w:themeFill="background1"/>
        <w:spacing w:line="276" w:lineRule="auto"/>
        <w:ind w:firstLine="142"/>
        <w:jc w:val="both"/>
        <w:rPr>
          <w:bCs/>
          <w:iCs/>
          <w:sz w:val="27"/>
          <w:szCs w:val="27"/>
        </w:rPr>
      </w:pPr>
      <w:r w:rsidRPr="00427CBC">
        <w:rPr>
          <w:bCs/>
          <w:iCs/>
          <w:sz w:val="27"/>
          <w:szCs w:val="27"/>
        </w:rPr>
        <w:t xml:space="preserve">           Продолжить информирование населения в жилом секторе и информационную работу в средствах массовой информации по профилактике возникновения техногенных пожаров, в том числе информирование о целесообразности и эффективности установки пожарных </w:t>
      </w:r>
      <w:proofErr w:type="spellStart"/>
      <w:r w:rsidRPr="00427CBC">
        <w:rPr>
          <w:bCs/>
          <w:iCs/>
          <w:sz w:val="27"/>
          <w:szCs w:val="27"/>
        </w:rPr>
        <w:t>извещателей</w:t>
      </w:r>
      <w:proofErr w:type="spellEnd"/>
      <w:r w:rsidRPr="00427CBC">
        <w:rPr>
          <w:bCs/>
          <w:iCs/>
          <w:sz w:val="27"/>
          <w:szCs w:val="27"/>
        </w:rPr>
        <w:t xml:space="preserve"> в жилых помещениях. </w:t>
      </w:r>
    </w:p>
    <w:p w14:paraId="6AC95E10" w14:textId="77777777" w:rsidR="00427CBC" w:rsidRDefault="00427CBC" w:rsidP="00427CBC">
      <w:pPr>
        <w:shd w:val="clear" w:color="auto" w:fill="FFFFFF" w:themeFill="background1"/>
        <w:spacing w:line="276" w:lineRule="auto"/>
        <w:ind w:firstLine="709"/>
        <w:jc w:val="both"/>
        <w:rPr>
          <w:bCs/>
          <w:iCs/>
          <w:sz w:val="27"/>
          <w:szCs w:val="27"/>
        </w:rPr>
      </w:pPr>
    </w:p>
    <w:p w14:paraId="3671CA66" w14:textId="77777777" w:rsidR="00427CBC" w:rsidRDefault="00427CBC" w:rsidP="00427CBC">
      <w:pPr>
        <w:shd w:val="clear" w:color="auto" w:fill="FFFFFF" w:themeFill="background1"/>
        <w:spacing w:line="276" w:lineRule="auto"/>
        <w:ind w:firstLine="709"/>
        <w:jc w:val="both"/>
        <w:rPr>
          <w:b/>
          <w:bCs/>
          <w:iCs/>
          <w:sz w:val="27"/>
          <w:szCs w:val="27"/>
        </w:rPr>
      </w:pPr>
      <w:r w:rsidRPr="00427CBC">
        <w:rPr>
          <w:b/>
          <w:bCs/>
          <w:iCs/>
          <w:sz w:val="27"/>
          <w:szCs w:val="27"/>
        </w:rPr>
        <w:lastRenderedPageBreak/>
        <w:t xml:space="preserve">Начальникам ОГПС, ПЧ ГПС РС(Я): </w:t>
      </w:r>
    </w:p>
    <w:p w14:paraId="3EFDAAE2" w14:textId="41855228" w:rsidR="00427CBC" w:rsidRDefault="00427CBC" w:rsidP="00427CBC">
      <w:pPr>
        <w:shd w:val="clear" w:color="auto" w:fill="FFFFFF" w:themeFill="background1"/>
        <w:spacing w:line="276" w:lineRule="auto"/>
        <w:ind w:firstLine="709"/>
        <w:jc w:val="both"/>
        <w:rPr>
          <w:bCs/>
          <w:iCs/>
          <w:sz w:val="27"/>
          <w:szCs w:val="27"/>
        </w:rPr>
      </w:pPr>
      <w:r>
        <w:rPr>
          <w:b/>
          <w:bCs/>
          <w:iCs/>
          <w:sz w:val="27"/>
          <w:szCs w:val="27"/>
        </w:rPr>
        <w:t xml:space="preserve">- </w:t>
      </w:r>
      <w:r>
        <w:rPr>
          <w:bCs/>
          <w:iCs/>
          <w:sz w:val="27"/>
          <w:szCs w:val="27"/>
        </w:rPr>
        <w:t xml:space="preserve">организовать профилактические мероприятия совместно с органами местного самоуправления и членами добровольной пожарной охраны направленные на предупреждения пожаров и снижение показателей гибели и </w:t>
      </w:r>
      <w:proofErr w:type="spellStart"/>
      <w:r>
        <w:rPr>
          <w:bCs/>
          <w:iCs/>
          <w:sz w:val="27"/>
          <w:szCs w:val="27"/>
        </w:rPr>
        <w:t>травмированности</w:t>
      </w:r>
      <w:proofErr w:type="spellEnd"/>
      <w:r w:rsidR="00D97568">
        <w:rPr>
          <w:bCs/>
          <w:iCs/>
          <w:sz w:val="27"/>
          <w:szCs w:val="27"/>
        </w:rPr>
        <w:t xml:space="preserve"> при пожарах</w:t>
      </w:r>
      <w:r>
        <w:rPr>
          <w:bCs/>
          <w:iCs/>
          <w:sz w:val="27"/>
          <w:szCs w:val="27"/>
        </w:rPr>
        <w:t>;</w:t>
      </w:r>
    </w:p>
    <w:p w14:paraId="1D20C2D0" w14:textId="77777777" w:rsidR="00427CBC" w:rsidRDefault="00427CBC" w:rsidP="00427CBC">
      <w:pPr>
        <w:shd w:val="clear" w:color="auto" w:fill="FFFFFF" w:themeFill="background1"/>
        <w:spacing w:line="276" w:lineRule="auto"/>
        <w:ind w:firstLine="709"/>
        <w:jc w:val="both"/>
        <w:rPr>
          <w:bCs/>
          <w:iCs/>
          <w:sz w:val="27"/>
          <w:szCs w:val="27"/>
        </w:rPr>
      </w:pPr>
      <w:r>
        <w:rPr>
          <w:bCs/>
          <w:iCs/>
          <w:sz w:val="27"/>
          <w:szCs w:val="27"/>
        </w:rPr>
        <w:t xml:space="preserve">- активизировать работу по инициированию внесения предложений на заседаниях </w:t>
      </w:r>
      <w:proofErr w:type="spellStart"/>
      <w:r>
        <w:rPr>
          <w:bCs/>
          <w:iCs/>
          <w:sz w:val="27"/>
          <w:szCs w:val="27"/>
        </w:rPr>
        <w:t>КЧСиОПБ</w:t>
      </w:r>
      <w:proofErr w:type="spellEnd"/>
      <w:r>
        <w:rPr>
          <w:bCs/>
          <w:iCs/>
          <w:sz w:val="27"/>
          <w:szCs w:val="27"/>
        </w:rPr>
        <w:t xml:space="preserve"> муниципальных образований по вопросам обеспечения пожарной безопасности;</w:t>
      </w:r>
    </w:p>
    <w:p w14:paraId="3E51A2B6" w14:textId="44C13E8D" w:rsidR="00427CBC" w:rsidRPr="00427CBC" w:rsidRDefault="00427CBC" w:rsidP="00427CBC">
      <w:pPr>
        <w:shd w:val="clear" w:color="auto" w:fill="FFFFFF" w:themeFill="background1"/>
        <w:spacing w:line="276" w:lineRule="auto"/>
        <w:ind w:firstLine="709"/>
        <w:jc w:val="both"/>
        <w:rPr>
          <w:bCs/>
          <w:iCs/>
          <w:sz w:val="27"/>
          <w:szCs w:val="27"/>
        </w:rPr>
      </w:pPr>
      <w:r>
        <w:rPr>
          <w:bCs/>
          <w:iCs/>
          <w:sz w:val="27"/>
          <w:szCs w:val="27"/>
        </w:rPr>
        <w:t>- взаимодействовать со средствами м</w:t>
      </w:r>
      <w:r w:rsidR="00D81781">
        <w:rPr>
          <w:bCs/>
          <w:iCs/>
          <w:sz w:val="27"/>
          <w:szCs w:val="27"/>
        </w:rPr>
        <w:t>ассовой информации по вопросам выступления о мерах пожарной безопасности и освещение деятельности по профилактике пожаров;</w:t>
      </w:r>
      <w:r>
        <w:rPr>
          <w:bCs/>
          <w:iCs/>
          <w:sz w:val="27"/>
          <w:szCs w:val="27"/>
        </w:rPr>
        <w:t xml:space="preserve">   </w:t>
      </w:r>
    </w:p>
    <w:p w14:paraId="466E79CE" w14:textId="58CC7AEE"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в связи с участившимися пожарами и их последствиями в жилом секторе в текущем году, организовать усиленную работу по профилактике пожаров с целью снижения количества пожаров и последствий от них, а также для повышения уровня сознательности населения по мерам пожарной безопасности в жилом секторе. Также провести анализ по местам возникновен</w:t>
      </w:r>
      <w:r>
        <w:rPr>
          <w:bCs/>
          <w:iCs/>
          <w:sz w:val="27"/>
          <w:szCs w:val="27"/>
        </w:rPr>
        <w:t>ия пожаров и принять неукоснительные</w:t>
      </w:r>
      <w:r w:rsidRPr="00427CBC">
        <w:rPr>
          <w:bCs/>
          <w:iCs/>
          <w:sz w:val="27"/>
          <w:szCs w:val="27"/>
        </w:rPr>
        <w:t xml:space="preserve"> меры по недопущению пожаров и их последствий;</w:t>
      </w:r>
    </w:p>
    <w:p w14:paraId="1743AA02"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 по каждому факту пожаров в жилом секторе; пожаров с гибелью и </w:t>
      </w:r>
      <w:proofErr w:type="spellStart"/>
      <w:r w:rsidRPr="00427CBC">
        <w:rPr>
          <w:bCs/>
          <w:iCs/>
          <w:sz w:val="27"/>
          <w:szCs w:val="27"/>
        </w:rPr>
        <w:t>травмированием</w:t>
      </w:r>
      <w:proofErr w:type="spellEnd"/>
      <w:r w:rsidRPr="00427CBC">
        <w:rPr>
          <w:bCs/>
          <w:iCs/>
          <w:sz w:val="27"/>
          <w:szCs w:val="27"/>
        </w:rPr>
        <w:t xml:space="preserve"> людей, а также пожаров на социально-значимых объектах, всесторонне оценивать эффективность проведённой профилактической работы, а также достаточность принятых мер для предупреждения возникновения пожаров;</w:t>
      </w:r>
    </w:p>
    <w:p w14:paraId="19DDBDDC" w14:textId="77777777" w:rsidR="00427CBC" w:rsidRPr="00427CBC" w:rsidRDefault="00427CBC" w:rsidP="00427CBC">
      <w:pPr>
        <w:shd w:val="clear" w:color="auto" w:fill="FFFFFF" w:themeFill="background1"/>
        <w:spacing w:line="276" w:lineRule="auto"/>
        <w:ind w:firstLine="709"/>
        <w:jc w:val="both"/>
        <w:rPr>
          <w:bCs/>
          <w:iCs/>
          <w:sz w:val="27"/>
          <w:szCs w:val="27"/>
        </w:rPr>
      </w:pPr>
      <w:r w:rsidRPr="00427CBC">
        <w:rPr>
          <w:bCs/>
          <w:iCs/>
          <w:sz w:val="27"/>
          <w:szCs w:val="27"/>
        </w:rPr>
        <w:t xml:space="preserve">- взять под личный контроль направляемых в отдел профилактики пожаров сведений по проведению профилактических мероприятий по недопущению пожаров и их последствий, а также в целях достижения результативности и повышения качественного проведения работы по профилактике пожаров, </w:t>
      </w:r>
      <w:r w:rsidRPr="00D97568">
        <w:rPr>
          <w:b/>
          <w:bCs/>
          <w:iCs/>
          <w:sz w:val="27"/>
          <w:szCs w:val="27"/>
        </w:rPr>
        <w:t>принять меры</w:t>
      </w:r>
      <w:r w:rsidRPr="00427CBC">
        <w:rPr>
          <w:bCs/>
          <w:iCs/>
          <w:sz w:val="27"/>
          <w:szCs w:val="27"/>
        </w:rPr>
        <w:t xml:space="preserve"> по увеличению показателей по проводимым профилактическим мероприятиям на обслуживающих территориях по сравнению аналогичному периоду.</w:t>
      </w:r>
    </w:p>
    <w:p w14:paraId="54DB1C24" w14:textId="77777777" w:rsidR="00E740F6" w:rsidRPr="00A42FBB" w:rsidRDefault="00E740F6" w:rsidP="00813290">
      <w:pPr>
        <w:shd w:val="clear" w:color="auto" w:fill="FFFFFF" w:themeFill="background1"/>
        <w:spacing w:line="276" w:lineRule="auto"/>
        <w:ind w:firstLine="709"/>
        <w:jc w:val="both"/>
        <w:rPr>
          <w:bCs/>
          <w:iCs/>
          <w:sz w:val="27"/>
          <w:szCs w:val="27"/>
        </w:rPr>
      </w:pPr>
      <w:bookmarkStart w:id="13" w:name="_GoBack"/>
      <w:bookmarkEnd w:id="13"/>
    </w:p>
    <w:p w14:paraId="2D08D802" w14:textId="77777777" w:rsidR="00A03C06" w:rsidRPr="00A42FBB" w:rsidRDefault="00A03C06" w:rsidP="00830A30">
      <w:pPr>
        <w:shd w:val="clear" w:color="auto" w:fill="FFFFFF" w:themeFill="background1"/>
        <w:spacing w:line="276" w:lineRule="auto"/>
        <w:ind w:firstLine="709"/>
        <w:jc w:val="both"/>
        <w:rPr>
          <w:bCs/>
          <w:iCs/>
          <w:sz w:val="27"/>
          <w:szCs w:val="27"/>
          <w:highlight w:val="yellow"/>
        </w:rPr>
      </w:pPr>
    </w:p>
    <w:p w14:paraId="4D2D0C74" w14:textId="77777777" w:rsidR="00FF6B3C" w:rsidRPr="00A42FBB" w:rsidRDefault="00F57B1C" w:rsidP="00310209">
      <w:pPr>
        <w:shd w:val="clear" w:color="auto" w:fill="FFFFFF" w:themeFill="background1"/>
        <w:rPr>
          <w:bCs/>
          <w:iCs/>
          <w:sz w:val="27"/>
          <w:szCs w:val="27"/>
        </w:rPr>
      </w:pPr>
      <w:r w:rsidRPr="00A42FBB">
        <w:rPr>
          <w:bCs/>
          <w:iCs/>
          <w:sz w:val="27"/>
          <w:szCs w:val="27"/>
        </w:rPr>
        <w:t xml:space="preserve">Отдел профилактики пожаров </w:t>
      </w:r>
    </w:p>
    <w:p w14:paraId="1002DC1E" w14:textId="5443ADC8" w:rsidR="00617ED1" w:rsidRPr="00A42FBB" w:rsidRDefault="00F57B1C" w:rsidP="00310209">
      <w:pPr>
        <w:shd w:val="clear" w:color="auto" w:fill="FFFFFF" w:themeFill="background1"/>
        <w:rPr>
          <w:sz w:val="27"/>
          <w:szCs w:val="27"/>
        </w:rPr>
      </w:pPr>
      <w:r w:rsidRPr="00A42FBB">
        <w:rPr>
          <w:bCs/>
          <w:iCs/>
          <w:sz w:val="27"/>
          <w:szCs w:val="27"/>
        </w:rPr>
        <w:t>ГБУ РС(Я) «ГПС РС(Я)»</w:t>
      </w:r>
      <w:r w:rsidR="00737490" w:rsidRPr="00A42FBB">
        <w:rPr>
          <w:sz w:val="27"/>
          <w:szCs w:val="27"/>
        </w:rPr>
        <w:tab/>
      </w:r>
    </w:p>
    <w:sectPr w:rsidR="00617ED1" w:rsidRPr="00A42FBB" w:rsidSect="00400762">
      <w:pgSz w:w="11906" w:h="16838"/>
      <w:pgMar w:top="1134" w:right="566"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1974" w14:textId="77777777" w:rsidR="006347D2" w:rsidRDefault="006347D2" w:rsidP="001A472B">
      <w:r>
        <w:separator/>
      </w:r>
    </w:p>
  </w:endnote>
  <w:endnote w:type="continuationSeparator" w:id="0">
    <w:p w14:paraId="12184E4F" w14:textId="77777777" w:rsidR="006347D2" w:rsidRDefault="006347D2" w:rsidP="001A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86624"/>
      <w:docPartObj>
        <w:docPartGallery w:val="Page Numbers (Bottom of Page)"/>
        <w:docPartUnique/>
      </w:docPartObj>
    </w:sdtPr>
    <w:sdtEndPr/>
    <w:sdtContent>
      <w:p w14:paraId="5DA5BABD" w14:textId="77777777" w:rsidR="00E4146B" w:rsidRDefault="00E4146B">
        <w:pPr>
          <w:pStyle w:val="ab"/>
          <w:jc w:val="right"/>
        </w:pPr>
        <w:r>
          <w:fldChar w:fldCharType="begin"/>
        </w:r>
        <w:r>
          <w:instrText>PAGE   \* MERGEFORMAT</w:instrText>
        </w:r>
        <w:r>
          <w:fldChar w:fldCharType="separate"/>
        </w:r>
        <w:r w:rsidR="00D97568">
          <w:rPr>
            <w:noProof/>
          </w:rPr>
          <w:t>2</w:t>
        </w:r>
        <w:r>
          <w:fldChar w:fldCharType="end"/>
        </w:r>
      </w:p>
    </w:sdtContent>
  </w:sdt>
  <w:p w14:paraId="39F9DA60" w14:textId="77777777" w:rsidR="00E4146B" w:rsidRDefault="00E414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374F2" w14:textId="77777777" w:rsidR="006347D2" w:rsidRDefault="006347D2" w:rsidP="001A472B">
      <w:r>
        <w:separator/>
      </w:r>
    </w:p>
  </w:footnote>
  <w:footnote w:type="continuationSeparator" w:id="0">
    <w:p w14:paraId="6A6B4E33" w14:textId="77777777" w:rsidR="006347D2" w:rsidRDefault="006347D2" w:rsidP="001A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C70"/>
    <w:multiLevelType w:val="hybridMultilevel"/>
    <w:tmpl w:val="D1D204C6"/>
    <w:lvl w:ilvl="0" w:tplc="534295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C27B51"/>
    <w:multiLevelType w:val="hybridMultilevel"/>
    <w:tmpl w:val="3E6C2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E07547"/>
    <w:multiLevelType w:val="hybridMultilevel"/>
    <w:tmpl w:val="75AA9E14"/>
    <w:lvl w:ilvl="0" w:tplc="EFB23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B2039"/>
    <w:multiLevelType w:val="multilevel"/>
    <w:tmpl w:val="2B245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CE661B5"/>
    <w:multiLevelType w:val="hybridMultilevel"/>
    <w:tmpl w:val="62CEF9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F">
      <w:start w:val="1"/>
      <w:numFmt w:val="decimal"/>
      <w:lvlText w:val="%4."/>
      <w:lvlJc w:val="left"/>
      <w:pPr>
        <w:ind w:left="3419" w:hanging="360"/>
      </w:pPr>
      <w:rPr>
        <w:rFonts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01F7F49"/>
    <w:multiLevelType w:val="hybridMultilevel"/>
    <w:tmpl w:val="BFAE3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BD5FE5"/>
    <w:multiLevelType w:val="hybridMultilevel"/>
    <w:tmpl w:val="1B80636E"/>
    <w:lvl w:ilvl="0" w:tplc="5E9ABEB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504D4"/>
    <w:multiLevelType w:val="hybridMultilevel"/>
    <w:tmpl w:val="B9DA8E52"/>
    <w:lvl w:ilvl="0" w:tplc="65640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D83986"/>
    <w:multiLevelType w:val="hybridMultilevel"/>
    <w:tmpl w:val="D5EEAC56"/>
    <w:lvl w:ilvl="0" w:tplc="3D8EF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E1523F"/>
    <w:multiLevelType w:val="hybridMultilevel"/>
    <w:tmpl w:val="1CC0622E"/>
    <w:lvl w:ilvl="0" w:tplc="46083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974D96"/>
    <w:multiLevelType w:val="hybridMultilevel"/>
    <w:tmpl w:val="8C204FB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172F3E"/>
    <w:multiLevelType w:val="hybridMultilevel"/>
    <w:tmpl w:val="22D21BF0"/>
    <w:lvl w:ilvl="0" w:tplc="226AB96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2410389"/>
    <w:multiLevelType w:val="multilevel"/>
    <w:tmpl w:val="9BA0B1EE"/>
    <w:lvl w:ilvl="0">
      <w:start w:val="1"/>
      <w:numFmt w:val="decimal"/>
      <w:lvlText w:val="%1."/>
      <w:lvlJc w:val="left"/>
      <w:pPr>
        <w:ind w:left="450" w:hanging="450"/>
      </w:pPr>
    </w:lvl>
    <w:lvl w:ilvl="1">
      <w:start w:val="1"/>
      <w:numFmt w:val="decimal"/>
      <w:lvlText w:val="%1.%2."/>
      <w:lvlJc w:val="left"/>
      <w:pPr>
        <w:ind w:left="2007"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3">
    <w:nsid w:val="42D53169"/>
    <w:multiLevelType w:val="hybridMultilevel"/>
    <w:tmpl w:val="AF806400"/>
    <w:lvl w:ilvl="0" w:tplc="58D2CAEE">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F5F3839"/>
    <w:multiLevelType w:val="hybridMultilevel"/>
    <w:tmpl w:val="3E6C2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2A83B45"/>
    <w:multiLevelType w:val="hybridMultilevel"/>
    <w:tmpl w:val="D1C8A546"/>
    <w:lvl w:ilvl="0" w:tplc="04190011">
      <w:start w:val="1"/>
      <w:numFmt w:val="decimal"/>
      <w:lvlText w:val="%1)"/>
      <w:lvlJc w:val="left"/>
      <w:pPr>
        <w:ind w:left="1070"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16">
    <w:nsid w:val="55BF39C6"/>
    <w:multiLevelType w:val="hybridMultilevel"/>
    <w:tmpl w:val="3FACF63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583F42AA"/>
    <w:multiLevelType w:val="hybridMultilevel"/>
    <w:tmpl w:val="04D819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8955A55"/>
    <w:multiLevelType w:val="hybridMultilevel"/>
    <w:tmpl w:val="E8E661A8"/>
    <w:lvl w:ilvl="0" w:tplc="FA9CE8C4">
      <w:start w:val="1"/>
      <w:numFmt w:val="decimal"/>
      <w:lvlText w:val="%1."/>
      <w:lvlJc w:val="left"/>
      <w:pPr>
        <w:ind w:left="720" w:hanging="360"/>
      </w:pPr>
      <w:rPr>
        <w:rFonts w:ascii="BatangChe" w:eastAsia="BatangChe" w:hAnsi="BatangCh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37A8B"/>
    <w:multiLevelType w:val="hybridMultilevel"/>
    <w:tmpl w:val="F728787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6"/>
  </w:num>
  <w:num w:numId="5">
    <w:abstractNumId w:val="1"/>
  </w:num>
  <w:num w:numId="6">
    <w:abstractNumId w:val="5"/>
  </w:num>
  <w:num w:numId="7">
    <w:abstractNumId w:val="4"/>
  </w:num>
  <w:num w:numId="8">
    <w:abstractNumId w:val="14"/>
  </w:num>
  <w:num w:numId="9">
    <w:abstractNumId w:val="7"/>
  </w:num>
  <w:num w:numId="10">
    <w:abstractNumId w:val="2"/>
  </w:num>
  <w:num w:numId="11">
    <w:abstractNumId w:val="18"/>
  </w:num>
  <w:num w:numId="12">
    <w:abstractNumId w:val="16"/>
  </w:num>
  <w:num w:numId="13">
    <w:abstractNumId w:val="17"/>
  </w:num>
  <w:num w:numId="14">
    <w:abstractNumId w:val="8"/>
  </w:num>
  <w:num w:numId="15">
    <w:abstractNumId w:val="9"/>
  </w:num>
  <w:num w:numId="16">
    <w:abstractNumId w:val="13"/>
  </w:num>
  <w:num w:numId="17">
    <w:abstractNumId w:val="13"/>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7D"/>
    <w:rsid w:val="000005D3"/>
    <w:rsid w:val="00000617"/>
    <w:rsid w:val="00000843"/>
    <w:rsid w:val="00000E3B"/>
    <w:rsid w:val="00001CBC"/>
    <w:rsid w:val="00001DCB"/>
    <w:rsid w:val="000031D5"/>
    <w:rsid w:val="000047D1"/>
    <w:rsid w:val="00004B36"/>
    <w:rsid w:val="00005046"/>
    <w:rsid w:val="000053E4"/>
    <w:rsid w:val="000058F8"/>
    <w:rsid w:val="00007757"/>
    <w:rsid w:val="000104A5"/>
    <w:rsid w:val="000105E2"/>
    <w:rsid w:val="000108CB"/>
    <w:rsid w:val="00010E20"/>
    <w:rsid w:val="00010E66"/>
    <w:rsid w:val="000111FD"/>
    <w:rsid w:val="0001228C"/>
    <w:rsid w:val="0001278D"/>
    <w:rsid w:val="00013736"/>
    <w:rsid w:val="00013866"/>
    <w:rsid w:val="00014EB8"/>
    <w:rsid w:val="00015182"/>
    <w:rsid w:val="0001569A"/>
    <w:rsid w:val="0001623A"/>
    <w:rsid w:val="0001659B"/>
    <w:rsid w:val="000169BD"/>
    <w:rsid w:val="0001768E"/>
    <w:rsid w:val="00020342"/>
    <w:rsid w:val="00021590"/>
    <w:rsid w:val="00021860"/>
    <w:rsid w:val="000220B0"/>
    <w:rsid w:val="000222D4"/>
    <w:rsid w:val="00022533"/>
    <w:rsid w:val="00022943"/>
    <w:rsid w:val="00023158"/>
    <w:rsid w:val="00024251"/>
    <w:rsid w:val="000244F3"/>
    <w:rsid w:val="00024D31"/>
    <w:rsid w:val="000252A5"/>
    <w:rsid w:val="0002558E"/>
    <w:rsid w:val="00025BC9"/>
    <w:rsid w:val="0002622B"/>
    <w:rsid w:val="00026B7D"/>
    <w:rsid w:val="000306B8"/>
    <w:rsid w:val="00030DD6"/>
    <w:rsid w:val="00030E2C"/>
    <w:rsid w:val="000319C2"/>
    <w:rsid w:val="00031DB7"/>
    <w:rsid w:val="0003357A"/>
    <w:rsid w:val="00033A43"/>
    <w:rsid w:val="00036A58"/>
    <w:rsid w:val="000401B1"/>
    <w:rsid w:val="000404F5"/>
    <w:rsid w:val="00040B31"/>
    <w:rsid w:val="0004131B"/>
    <w:rsid w:val="00041F54"/>
    <w:rsid w:val="000422A3"/>
    <w:rsid w:val="00042583"/>
    <w:rsid w:val="0004293E"/>
    <w:rsid w:val="00043A4A"/>
    <w:rsid w:val="000446D8"/>
    <w:rsid w:val="00044BE7"/>
    <w:rsid w:val="00045147"/>
    <w:rsid w:val="00045280"/>
    <w:rsid w:val="00045801"/>
    <w:rsid w:val="000472CD"/>
    <w:rsid w:val="00047EE8"/>
    <w:rsid w:val="0005087E"/>
    <w:rsid w:val="00050E32"/>
    <w:rsid w:val="00051574"/>
    <w:rsid w:val="00051E94"/>
    <w:rsid w:val="000527A3"/>
    <w:rsid w:val="00053C06"/>
    <w:rsid w:val="00053E3B"/>
    <w:rsid w:val="000555DD"/>
    <w:rsid w:val="00056171"/>
    <w:rsid w:val="0005718B"/>
    <w:rsid w:val="00057395"/>
    <w:rsid w:val="000574FA"/>
    <w:rsid w:val="0005767B"/>
    <w:rsid w:val="00060AB2"/>
    <w:rsid w:val="0006106E"/>
    <w:rsid w:val="00061936"/>
    <w:rsid w:val="000620E0"/>
    <w:rsid w:val="000629DB"/>
    <w:rsid w:val="00062D96"/>
    <w:rsid w:val="0006368F"/>
    <w:rsid w:val="00066398"/>
    <w:rsid w:val="0006679E"/>
    <w:rsid w:val="00067A4A"/>
    <w:rsid w:val="00067F3C"/>
    <w:rsid w:val="00070814"/>
    <w:rsid w:val="00071B9A"/>
    <w:rsid w:val="00072232"/>
    <w:rsid w:val="000731FE"/>
    <w:rsid w:val="00073331"/>
    <w:rsid w:val="00073342"/>
    <w:rsid w:val="00073CE5"/>
    <w:rsid w:val="00073E48"/>
    <w:rsid w:val="000747D8"/>
    <w:rsid w:val="00075078"/>
    <w:rsid w:val="0007595F"/>
    <w:rsid w:val="00075D28"/>
    <w:rsid w:val="00075D34"/>
    <w:rsid w:val="00076FDA"/>
    <w:rsid w:val="00077373"/>
    <w:rsid w:val="00077FFC"/>
    <w:rsid w:val="0008018D"/>
    <w:rsid w:val="0008221A"/>
    <w:rsid w:val="000830C5"/>
    <w:rsid w:val="000832A3"/>
    <w:rsid w:val="000845E3"/>
    <w:rsid w:val="000855A0"/>
    <w:rsid w:val="000855A6"/>
    <w:rsid w:val="00086A6F"/>
    <w:rsid w:val="0009052E"/>
    <w:rsid w:val="00091F45"/>
    <w:rsid w:val="00091F5A"/>
    <w:rsid w:val="000929ED"/>
    <w:rsid w:val="0009316D"/>
    <w:rsid w:val="0009432A"/>
    <w:rsid w:val="00094EF3"/>
    <w:rsid w:val="00094FC4"/>
    <w:rsid w:val="00095778"/>
    <w:rsid w:val="00095C07"/>
    <w:rsid w:val="00096BAE"/>
    <w:rsid w:val="000975D4"/>
    <w:rsid w:val="00097AA6"/>
    <w:rsid w:val="000A065B"/>
    <w:rsid w:val="000A1CFA"/>
    <w:rsid w:val="000A2217"/>
    <w:rsid w:val="000A36EE"/>
    <w:rsid w:val="000A3868"/>
    <w:rsid w:val="000A4298"/>
    <w:rsid w:val="000A5571"/>
    <w:rsid w:val="000A6046"/>
    <w:rsid w:val="000A691F"/>
    <w:rsid w:val="000A72A5"/>
    <w:rsid w:val="000A7F77"/>
    <w:rsid w:val="000B0C22"/>
    <w:rsid w:val="000B0F6B"/>
    <w:rsid w:val="000B1DB6"/>
    <w:rsid w:val="000B2C04"/>
    <w:rsid w:val="000B2F91"/>
    <w:rsid w:val="000B3577"/>
    <w:rsid w:val="000B362B"/>
    <w:rsid w:val="000B3AB2"/>
    <w:rsid w:val="000B3E1B"/>
    <w:rsid w:val="000B4168"/>
    <w:rsid w:val="000B5952"/>
    <w:rsid w:val="000B5CAD"/>
    <w:rsid w:val="000B7FE6"/>
    <w:rsid w:val="000C34B0"/>
    <w:rsid w:val="000C4C43"/>
    <w:rsid w:val="000C5EF5"/>
    <w:rsid w:val="000C7530"/>
    <w:rsid w:val="000D059B"/>
    <w:rsid w:val="000D13E6"/>
    <w:rsid w:val="000D286D"/>
    <w:rsid w:val="000D346F"/>
    <w:rsid w:val="000D4153"/>
    <w:rsid w:val="000D43BC"/>
    <w:rsid w:val="000D4735"/>
    <w:rsid w:val="000D4CAA"/>
    <w:rsid w:val="000D76DC"/>
    <w:rsid w:val="000D77F4"/>
    <w:rsid w:val="000D7D2B"/>
    <w:rsid w:val="000E012F"/>
    <w:rsid w:val="000E0511"/>
    <w:rsid w:val="000E1A49"/>
    <w:rsid w:val="000E246A"/>
    <w:rsid w:val="000E2937"/>
    <w:rsid w:val="000E2B95"/>
    <w:rsid w:val="000E30E1"/>
    <w:rsid w:val="000E33F3"/>
    <w:rsid w:val="000E4D40"/>
    <w:rsid w:val="000E52EC"/>
    <w:rsid w:val="000E5B5C"/>
    <w:rsid w:val="000F14AE"/>
    <w:rsid w:val="000F150D"/>
    <w:rsid w:val="000F1985"/>
    <w:rsid w:val="000F3B37"/>
    <w:rsid w:val="000F3E6F"/>
    <w:rsid w:val="000F3F10"/>
    <w:rsid w:val="000F3FD6"/>
    <w:rsid w:val="000F41E6"/>
    <w:rsid w:val="000F422A"/>
    <w:rsid w:val="000F458D"/>
    <w:rsid w:val="000F6621"/>
    <w:rsid w:val="000F7127"/>
    <w:rsid w:val="00100D37"/>
    <w:rsid w:val="00100DF4"/>
    <w:rsid w:val="00100EBA"/>
    <w:rsid w:val="00100F18"/>
    <w:rsid w:val="001011A7"/>
    <w:rsid w:val="00101926"/>
    <w:rsid w:val="00102581"/>
    <w:rsid w:val="00102EC9"/>
    <w:rsid w:val="00106598"/>
    <w:rsid w:val="00106710"/>
    <w:rsid w:val="001077D2"/>
    <w:rsid w:val="0011014D"/>
    <w:rsid w:val="00111B83"/>
    <w:rsid w:val="00111C41"/>
    <w:rsid w:val="00111F3A"/>
    <w:rsid w:val="0011283F"/>
    <w:rsid w:val="0011286F"/>
    <w:rsid w:val="00114159"/>
    <w:rsid w:val="00115ABB"/>
    <w:rsid w:val="001178CC"/>
    <w:rsid w:val="00117A8A"/>
    <w:rsid w:val="001206F6"/>
    <w:rsid w:val="00122086"/>
    <w:rsid w:val="00123BEA"/>
    <w:rsid w:val="001240C6"/>
    <w:rsid w:val="001259E7"/>
    <w:rsid w:val="00125DC8"/>
    <w:rsid w:val="00125FB4"/>
    <w:rsid w:val="001262DA"/>
    <w:rsid w:val="0012704F"/>
    <w:rsid w:val="00127FAE"/>
    <w:rsid w:val="0013084B"/>
    <w:rsid w:val="00130DE9"/>
    <w:rsid w:val="00132A65"/>
    <w:rsid w:val="0013304D"/>
    <w:rsid w:val="001334AE"/>
    <w:rsid w:val="00133935"/>
    <w:rsid w:val="0013424A"/>
    <w:rsid w:val="001348B4"/>
    <w:rsid w:val="00135033"/>
    <w:rsid w:val="001353BA"/>
    <w:rsid w:val="00135945"/>
    <w:rsid w:val="00135BD0"/>
    <w:rsid w:val="0013796A"/>
    <w:rsid w:val="00137ACC"/>
    <w:rsid w:val="00141928"/>
    <w:rsid w:val="00141B03"/>
    <w:rsid w:val="00142850"/>
    <w:rsid w:val="00143344"/>
    <w:rsid w:val="00143F01"/>
    <w:rsid w:val="001442C8"/>
    <w:rsid w:val="001443E4"/>
    <w:rsid w:val="0014440D"/>
    <w:rsid w:val="00144813"/>
    <w:rsid w:val="00146184"/>
    <w:rsid w:val="00147D0D"/>
    <w:rsid w:val="00150ADC"/>
    <w:rsid w:val="00151454"/>
    <w:rsid w:val="001515EA"/>
    <w:rsid w:val="0015298B"/>
    <w:rsid w:val="0015330A"/>
    <w:rsid w:val="00153F07"/>
    <w:rsid w:val="001542EB"/>
    <w:rsid w:val="001543B8"/>
    <w:rsid w:val="00154677"/>
    <w:rsid w:val="00154958"/>
    <w:rsid w:val="001576A7"/>
    <w:rsid w:val="00157AAE"/>
    <w:rsid w:val="00160071"/>
    <w:rsid w:val="00161962"/>
    <w:rsid w:val="00161A75"/>
    <w:rsid w:val="00161C14"/>
    <w:rsid w:val="00161EB3"/>
    <w:rsid w:val="00161EE5"/>
    <w:rsid w:val="00161FAE"/>
    <w:rsid w:val="0016240A"/>
    <w:rsid w:val="00162828"/>
    <w:rsid w:val="0016365A"/>
    <w:rsid w:val="00164455"/>
    <w:rsid w:val="00165FB2"/>
    <w:rsid w:val="00166659"/>
    <w:rsid w:val="00166F9C"/>
    <w:rsid w:val="001677B2"/>
    <w:rsid w:val="00167EA5"/>
    <w:rsid w:val="00167F3E"/>
    <w:rsid w:val="00170C00"/>
    <w:rsid w:val="00170CF3"/>
    <w:rsid w:val="001726E5"/>
    <w:rsid w:val="00173B14"/>
    <w:rsid w:val="00174AC9"/>
    <w:rsid w:val="00174C8F"/>
    <w:rsid w:val="00174D06"/>
    <w:rsid w:val="00174E43"/>
    <w:rsid w:val="00175FA6"/>
    <w:rsid w:val="00176CC2"/>
    <w:rsid w:val="00177439"/>
    <w:rsid w:val="00177AFB"/>
    <w:rsid w:val="00177FA0"/>
    <w:rsid w:val="001805E8"/>
    <w:rsid w:val="00180C56"/>
    <w:rsid w:val="00180DB4"/>
    <w:rsid w:val="001828E0"/>
    <w:rsid w:val="0018293C"/>
    <w:rsid w:val="00182D7D"/>
    <w:rsid w:val="00183AF7"/>
    <w:rsid w:val="00184FA3"/>
    <w:rsid w:val="001866F1"/>
    <w:rsid w:val="00186E83"/>
    <w:rsid w:val="00186EC9"/>
    <w:rsid w:val="001874AD"/>
    <w:rsid w:val="00190B6B"/>
    <w:rsid w:val="00190FF0"/>
    <w:rsid w:val="00192093"/>
    <w:rsid w:val="0019219A"/>
    <w:rsid w:val="00193622"/>
    <w:rsid w:val="00193AC8"/>
    <w:rsid w:val="00193F33"/>
    <w:rsid w:val="00193FE3"/>
    <w:rsid w:val="0019432A"/>
    <w:rsid w:val="00194EEB"/>
    <w:rsid w:val="0019549F"/>
    <w:rsid w:val="00197359"/>
    <w:rsid w:val="001973D8"/>
    <w:rsid w:val="001976B3"/>
    <w:rsid w:val="001A0D14"/>
    <w:rsid w:val="001A1DB1"/>
    <w:rsid w:val="001A2E20"/>
    <w:rsid w:val="001A3583"/>
    <w:rsid w:val="001A38DF"/>
    <w:rsid w:val="001A472B"/>
    <w:rsid w:val="001A58FF"/>
    <w:rsid w:val="001A6064"/>
    <w:rsid w:val="001A6883"/>
    <w:rsid w:val="001A6999"/>
    <w:rsid w:val="001A7894"/>
    <w:rsid w:val="001A7BFE"/>
    <w:rsid w:val="001A7FD3"/>
    <w:rsid w:val="001B2BAB"/>
    <w:rsid w:val="001B2C66"/>
    <w:rsid w:val="001B4A40"/>
    <w:rsid w:val="001B4D18"/>
    <w:rsid w:val="001B5BD0"/>
    <w:rsid w:val="001B5C1A"/>
    <w:rsid w:val="001B5DD7"/>
    <w:rsid w:val="001B6DDE"/>
    <w:rsid w:val="001B6E5F"/>
    <w:rsid w:val="001B79BD"/>
    <w:rsid w:val="001C01A3"/>
    <w:rsid w:val="001C083A"/>
    <w:rsid w:val="001C21E4"/>
    <w:rsid w:val="001C290F"/>
    <w:rsid w:val="001C2992"/>
    <w:rsid w:val="001C2DB6"/>
    <w:rsid w:val="001C3651"/>
    <w:rsid w:val="001C3C44"/>
    <w:rsid w:val="001C4164"/>
    <w:rsid w:val="001C4649"/>
    <w:rsid w:val="001C6695"/>
    <w:rsid w:val="001C6815"/>
    <w:rsid w:val="001D0109"/>
    <w:rsid w:val="001D061D"/>
    <w:rsid w:val="001D2623"/>
    <w:rsid w:val="001D2F40"/>
    <w:rsid w:val="001D3267"/>
    <w:rsid w:val="001D34A6"/>
    <w:rsid w:val="001D4A4B"/>
    <w:rsid w:val="001D4DB2"/>
    <w:rsid w:val="001D5ADC"/>
    <w:rsid w:val="001D616D"/>
    <w:rsid w:val="001D628F"/>
    <w:rsid w:val="001D6AEF"/>
    <w:rsid w:val="001D7191"/>
    <w:rsid w:val="001D7552"/>
    <w:rsid w:val="001D7CF4"/>
    <w:rsid w:val="001E01A8"/>
    <w:rsid w:val="001E029B"/>
    <w:rsid w:val="001E2DB2"/>
    <w:rsid w:val="001E382C"/>
    <w:rsid w:val="001E4870"/>
    <w:rsid w:val="001E4C99"/>
    <w:rsid w:val="001E5A98"/>
    <w:rsid w:val="001E5DD4"/>
    <w:rsid w:val="001F038D"/>
    <w:rsid w:val="001F0D33"/>
    <w:rsid w:val="001F1D39"/>
    <w:rsid w:val="001F1F0B"/>
    <w:rsid w:val="001F1F14"/>
    <w:rsid w:val="001F2F55"/>
    <w:rsid w:val="001F3D5F"/>
    <w:rsid w:val="001F4E71"/>
    <w:rsid w:val="001F4EA5"/>
    <w:rsid w:val="001F4F85"/>
    <w:rsid w:val="001F503D"/>
    <w:rsid w:val="00201065"/>
    <w:rsid w:val="00201222"/>
    <w:rsid w:val="00201776"/>
    <w:rsid w:val="002017F6"/>
    <w:rsid w:val="002037F2"/>
    <w:rsid w:val="002043BD"/>
    <w:rsid w:val="00205232"/>
    <w:rsid w:val="00206AD3"/>
    <w:rsid w:val="002113EB"/>
    <w:rsid w:val="0021142A"/>
    <w:rsid w:val="0021246D"/>
    <w:rsid w:val="00213553"/>
    <w:rsid w:val="0021388C"/>
    <w:rsid w:val="00213D79"/>
    <w:rsid w:val="00215024"/>
    <w:rsid w:val="00215A10"/>
    <w:rsid w:val="00215C47"/>
    <w:rsid w:val="00215FDD"/>
    <w:rsid w:val="00216762"/>
    <w:rsid w:val="002169BA"/>
    <w:rsid w:val="002176FE"/>
    <w:rsid w:val="00217A75"/>
    <w:rsid w:val="00220CCD"/>
    <w:rsid w:val="0022145B"/>
    <w:rsid w:val="002220FC"/>
    <w:rsid w:val="00223207"/>
    <w:rsid w:val="00224172"/>
    <w:rsid w:val="0022439D"/>
    <w:rsid w:val="0022485A"/>
    <w:rsid w:val="002256EE"/>
    <w:rsid w:val="002258FF"/>
    <w:rsid w:val="00225AEA"/>
    <w:rsid w:val="00230016"/>
    <w:rsid w:val="00230137"/>
    <w:rsid w:val="00230607"/>
    <w:rsid w:val="00230767"/>
    <w:rsid w:val="00230E71"/>
    <w:rsid w:val="0023115E"/>
    <w:rsid w:val="00231743"/>
    <w:rsid w:val="00231FEF"/>
    <w:rsid w:val="00232629"/>
    <w:rsid w:val="00232834"/>
    <w:rsid w:val="002328FB"/>
    <w:rsid w:val="0023311C"/>
    <w:rsid w:val="00233341"/>
    <w:rsid w:val="00233427"/>
    <w:rsid w:val="00234008"/>
    <w:rsid w:val="00234460"/>
    <w:rsid w:val="00234654"/>
    <w:rsid w:val="00235CDC"/>
    <w:rsid w:val="00236025"/>
    <w:rsid w:val="00237E62"/>
    <w:rsid w:val="002409FB"/>
    <w:rsid w:val="00240B39"/>
    <w:rsid w:val="002422FB"/>
    <w:rsid w:val="00242A29"/>
    <w:rsid w:val="002434B1"/>
    <w:rsid w:val="00244B30"/>
    <w:rsid w:val="00245FF1"/>
    <w:rsid w:val="00247A8D"/>
    <w:rsid w:val="00247ACB"/>
    <w:rsid w:val="00251937"/>
    <w:rsid w:val="002519BC"/>
    <w:rsid w:val="002529A0"/>
    <w:rsid w:val="00253C13"/>
    <w:rsid w:val="00253E20"/>
    <w:rsid w:val="00254AD1"/>
    <w:rsid w:val="00255B69"/>
    <w:rsid w:val="00256D51"/>
    <w:rsid w:val="00257C9F"/>
    <w:rsid w:val="002600ED"/>
    <w:rsid w:val="00260146"/>
    <w:rsid w:val="00261F5B"/>
    <w:rsid w:val="002623D2"/>
    <w:rsid w:val="00263B2F"/>
    <w:rsid w:val="00264518"/>
    <w:rsid w:val="00265298"/>
    <w:rsid w:val="00266135"/>
    <w:rsid w:val="00267048"/>
    <w:rsid w:val="00267051"/>
    <w:rsid w:val="002676A2"/>
    <w:rsid w:val="00267C68"/>
    <w:rsid w:val="00270ACE"/>
    <w:rsid w:val="00271242"/>
    <w:rsid w:val="002715D6"/>
    <w:rsid w:val="0027256E"/>
    <w:rsid w:val="00272FBD"/>
    <w:rsid w:val="00273516"/>
    <w:rsid w:val="00273D15"/>
    <w:rsid w:val="00274134"/>
    <w:rsid w:val="00274F9D"/>
    <w:rsid w:val="00276151"/>
    <w:rsid w:val="00276856"/>
    <w:rsid w:val="00276AFB"/>
    <w:rsid w:val="00277909"/>
    <w:rsid w:val="00277EEA"/>
    <w:rsid w:val="00280AE0"/>
    <w:rsid w:val="00281337"/>
    <w:rsid w:val="00281D3C"/>
    <w:rsid w:val="002823CF"/>
    <w:rsid w:val="002827DE"/>
    <w:rsid w:val="00283704"/>
    <w:rsid w:val="00283909"/>
    <w:rsid w:val="002854DD"/>
    <w:rsid w:val="00286A7E"/>
    <w:rsid w:val="00286C90"/>
    <w:rsid w:val="00287E6F"/>
    <w:rsid w:val="00290045"/>
    <w:rsid w:val="0029091E"/>
    <w:rsid w:val="00291274"/>
    <w:rsid w:val="00291769"/>
    <w:rsid w:val="00291D5F"/>
    <w:rsid w:val="00292A43"/>
    <w:rsid w:val="00292C1E"/>
    <w:rsid w:val="00294F21"/>
    <w:rsid w:val="002961B5"/>
    <w:rsid w:val="00296323"/>
    <w:rsid w:val="0029651B"/>
    <w:rsid w:val="0029674D"/>
    <w:rsid w:val="00296BEA"/>
    <w:rsid w:val="00297EB5"/>
    <w:rsid w:val="002A066E"/>
    <w:rsid w:val="002A0B71"/>
    <w:rsid w:val="002A279E"/>
    <w:rsid w:val="002A292C"/>
    <w:rsid w:val="002A32E4"/>
    <w:rsid w:val="002A4222"/>
    <w:rsid w:val="002A4726"/>
    <w:rsid w:val="002A4C6F"/>
    <w:rsid w:val="002A511F"/>
    <w:rsid w:val="002A5480"/>
    <w:rsid w:val="002A63CA"/>
    <w:rsid w:val="002A71AE"/>
    <w:rsid w:val="002B1FB5"/>
    <w:rsid w:val="002B20E3"/>
    <w:rsid w:val="002B2CC0"/>
    <w:rsid w:val="002B506D"/>
    <w:rsid w:val="002B585D"/>
    <w:rsid w:val="002B5D46"/>
    <w:rsid w:val="002B69B2"/>
    <w:rsid w:val="002B6DE2"/>
    <w:rsid w:val="002B732D"/>
    <w:rsid w:val="002B79DD"/>
    <w:rsid w:val="002B7A35"/>
    <w:rsid w:val="002C29CB"/>
    <w:rsid w:val="002C29E6"/>
    <w:rsid w:val="002C3EFB"/>
    <w:rsid w:val="002C562C"/>
    <w:rsid w:val="002C716B"/>
    <w:rsid w:val="002C797D"/>
    <w:rsid w:val="002D02B0"/>
    <w:rsid w:val="002D0722"/>
    <w:rsid w:val="002D22B2"/>
    <w:rsid w:val="002D2DEE"/>
    <w:rsid w:val="002D4B0D"/>
    <w:rsid w:val="002D53A3"/>
    <w:rsid w:val="002D5D8D"/>
    <w:rsid w:val="002D5FA5"/>
    <w:rsid w:val="002D6C2E"/>
    <w:rsid w:val="002E0275"/>
    <w:rsid w:val="002E0702"/>
    <w:rsid w:val="002E0C7A"/>
    <w:rsid w:val="002E0E37"/>
    <w:rsid w:val="002E15FD"/>
    <w:rsid w:val="002E2644"/>
    <w:rsid w:val="002E2669"/>
    <w:rsid w:val="002E289D"/>
    <w:rsid w:val="002E4327"/>
    <w:rsid w:val="002E4595"/>
    <w:rsid w:val="002E52A6"/>
    <w:rsid w:val="002E6156"/>
    <w:rsid w:val="002E7EC6"/>
    <w:rsid w:val="002F0A9A"/>
    <w:rsid w:val="002F0F47"/>
    <w:rsid w:val="002F1234"/>
    <w:rsid w:val="002F1CE9"/>
    <w:rsid w:val="002F1FE7"/>
    <w:rsid w:val="002F22CB"/>
    <w:rsid w:val="002F494B"/>
    <w:rsid w:val="002F56B4"/>
    <w:rsid w:val="002F6D9F"/>
    <w:rsid w:val="002F7A05"/>
    <w:rsid w:val="0030246F"/>
    <w:rsid w:val="003025AF"/>
    <w:rsid w:val="00302B20"/>
    <w:rsid w:val="00302D8B"/>
    <w:rsid w:val="003051BF"/>
    <w:rsid w:val="003052B3"/>
    <w:rsid w:val="00305893"/>
    <w:rsid w:val="003079B8"/>
    <w:rsid w:val="00310163"/>
    <w:rsid w:val="00310209"/>
    <w:rsid w:val="00311E53"/>
    <w:rsid w:val="003122D7"/>
    <w:rsid w:val="00312F5F"/>
    <w:rsid w:val="003131CE"/>
    <w:rsid w:val="00313A96"/>
    <w:rsid w:val="00314638"/>
    <w:rsid w:val="00314E54"/>
    <w:rsid w:val="00315C10"/>
    <w:rsid w:val="003176B1"/>
    <w:rsid w:val="003209D5"/>
    <w:rsid w:val="00320F7E"/>
    <w:rsid w:val="00321E69"/>
    <w:rsid w:val="003220AE"/>
    <w:rsid w:val="00323113"/>
    <w:rsid w:val="00323197"/>
    <w:rsid w:val="00323334"/>
    <w:rsid w:val="003234BC"/>
    <w:rsid w:val="0032657E"/>
    <w:rsid w:val="00326C84"/>
    <w:rsid w:val="00327069"/>
    <w:rsid w:val="00330863"/>
    <w:rsid w:val="00330E86"/>
    <w:rsid w:val="00331982"/>
    <w:rsid w:val="00331A34"/>
    <w:rsid w:val="003328FF"/>
    <w:rsid w:val="0033445C"/>
    <w:rsid w:val="00334A4E"/>
    <w:rsid w:val="00334AB2"/>
    <w:rsid w:val="00335418"/>
    <w:rsid w:val="003356D4"/>
    <w:rsid w:val="00335FF0"/>
    <w:rsid w:val="003365D8"/>
    <w:rsid w:val="003376C3"/>
    <w:rsid w:val="00341F6A"/>
    <w:rsid w:val="00343BED"/>
    <w:rsid w:val="00344097"/>
    <w:rsid w:val="00345EF9"/>
    <w:rsid w:val="00346EB2"/>
    <w:rsid w:val="003473B6"/>
    <w:rsid w:val="00350F3E"/>
    <w:rsid w:val="0035117D"/>
    <w:rsid w:val="00351215"/>
    <w:rsid w:val="00351625"/>
    <w:rsid w:val="00351BE0"/>
    <w:rsid w:val="00352D5F"/>
    <w:rsid w:val="0035404C"/>
    <w:rsid w:val="0035442D"/>
    <w:rsid w:val="0035498A"/>
    <w:rsid w:val="00357AFC"/>
    <w:rsid w:val="00357CDE"/>
    <w:rsid w:val="003606AB"/>
    <w:rsid w:val="0036195D"/>
    <w:rsid w:val="00362CB3"/>
    <w:rsid w:val="00362CED"/>
    <w:rsid w:val="00363476"/>
    <w:rsid w:val="0036351F"/>
    <w:rsid w:val="00363F88"/>
    <w:rsid w:val="00365638"/>
    <w:rsid w:val="00365771"/>
    <w:rsid w:val="003657CD"/>
    <w:rsid w:val="0036585C"/>
    <w:rsid w:val="00365E01"/>
    <w:rsid w:val="00366135"/>
    <w:rsid w:val="003664AF"/>
    <w:rsid w:val="00366569"/>
    <w:rsid w:val="00366941"/>
    <w:rsid w:val="0036723C"/>
    <w:rsid w:val="0037162D"/>
    <w:rsid w:val="0037270B"/>
    <w:rsid w:val="00372D1F"/>
    <w:rsid w:val="0037357A"/>
    <w:rsid w:val="003748BC"/>
    <w:rsid w:val="00377B74"/>
    <w:rsid w:val="00377FB4"/>
    <w:rsid w:val="00381C1E"/>
    <w:rsid w:val="00384321"/>
    <w:rsid w:val="0038585D"/>
    <w:rsid w:val="00386C87"/>
    <w:rsid w:val="003876DF"/>
    <w:rsid w:val="003902FC"/>
    <w:rsid w:val="003905FA"/>
    <w:rsid w:val="0039246C"/>
    <w:rsid w:val="00392BCB"/>
    <w:rsid w:val="00392ED7"/>
    <w:rsid w:val="003930C4"/>
    <w:rsid w:val="00393631"/>
    <w:rsid w:val="00394881"/>
    <w:rsid w:val="003948BB"/>
    <w:rsid w:val="003951A4"/>
    <w:rsid w:val="00395515"/>
    <w:rsid w:val="003955BC"/>
    <w:rsid w:val="003956BB"/>
    <w:rsid w:val="00395D53"/>
    <w:rsid w:val="003960CA"/>
    <w:rsid w:val="00396698"/>
    <w:rsid w:val="00397716"/>
    <w:rsid w:val="00397DC7"/>
    <w:rsid w:val="003A078D"/>
    <w:rsid w:val="003A0EA1"/>
    <w:rsid w:val="003A165B"/>
    <w:rsid w:val="003A1826"/>
    <w:rsid w:val="003A1B01"/>
    <w:rsid w:val="003A29AB"/>
    <w:rsid w:val="003A2BE3"/>
    <w:rsid w:val="003A408E"/>
    <w:rsid w:val="003A583E"/>
    <w:rsid w:val="003A6D5B"/>
    <w:rsid w:val="003A78E4"/>
    <w:rsid w:val="003A7D6F"/>
    <w:rsid w:val="003B0487"/>
    <w:rsid w:val="003B08DA"/>
    <w:rsid w:val="003B1E47"/>
    <w:rsid w:val="003B284F"/>
    <w:rsid w:val="003B2AD3"/>
    <w:rsid w:val="003B351C"/>
    <w:rsid w:val="003B6020"/>
    <w:rsid w:val="003B7980"/>
    <w:rsid w:val="003C076F"/>
    <w:rsid w:val="003C0866"/>
    <w:rsid w:val="003C2491"/>
    <w:rsid w:val="003C2655"/>
    <w:rsid w:val="003C33E0"/>
    <w:rsid w:val="003C35CD"/>
    <w:rsid w:val="003C3DDD"/>
    <w:rsid w:val="003C3F55"/>
    <w:rsid w:val="003C4918"/>
    <w:rsid w:val="003C5977"/>
    <w:rsid w:val="003C59CF"/>
    <w:rsid w:val="003C6131"/>
    <w:rsid w:val="003C63C8"/>
    <w:rsid w:val="003C700A"/>
    <w:rsid w:val="003C728E"/>
    <w:rsid w:val="003D0437"/>
    <w:rsid w:val="003D11EE"/>
    <w:rsid w:val="003D15C1"/>
    <w:rsid w:val="003D15C8"/>
    <w:rsid w:val="003D1BDC"/>
    <w:rsid w:val="003D2E03"/>
    <w:rsid w:val="003D333E"/>
    <w:rsid w:val="003D41A5"/>
    <w:rsid w:val="003D470A"/>
    <w:rsid w:val="003D5EC3"/>
    <w:rsid w:val="003D6AF6"/>
    <w:rsid w:val="003D7824"/>
    <w:rsid w:val="003D7A29"/>
    <w:rsid w:val="003E02DA"/>
    <w:rsid w:val="003E1A98"/>
    <w:rsid w:val="003E1F37"/>
    <w:rsid w:val="003E2A5B"/>
    <w:rsid w:val="003E2B32"/>
    <w:rsid w:val="003E2D8B"/>
    <w:rsid w:val="003E2F8B"/>
    <w:rsid w:val="003E3212"/>
    <w:rsid w:val="003E3804"/>
    <w:rsid w:val="003E3A1D"/>
    <w:rsid w:val="003E4627"/>
    <w:rsid w:val="003E4B46"/>
    <w:rsid w:val="003E4D01"/>
    <w:rsid w:val="003F23EE"/>
    <w:rsid w:val="003F2587"/>
    <w:rsid w:val="003F2CED"/>
    <w:rsid w:val="003F2DA4"/>
    <w:rsid w:val="003F38DB"/>
    <w:rsid w:val="003F3DAD"/>
    <w:rsid w:val="003F4DFE"/>
    <w:rsid w:val="003F5534"/>
    <w:rsid w:val="003F5D76"/>
    <w:rsid w:val="003F699B"/>
    <w:rsid w:val="003F7974"/>
    <w:rsid w:val="003F7BD1"/>
    <w:rsid w:val="00400762"/>
    <w:rsid w:val="00402852"/>
    <w:rsid w:val="00402A7A"/>
    <w:rsid w:val="004045B8"/>
    <w:rsid w:val="00404C44"/>
    <w:rsid w:val="004051A7"/>
    <w:rsid w:val="00405283"/>
    <w:rsid w:val="004069D8"/>
    <w:rsid w:val="004072CC"/>
    <w:rsid w:val="00410CA5"/>
    <w:rsid w:val="00411C8A"/>
    <w:rsid w:val="00411E77"/>
    <w:rsid w:val="0041258B"/>
    <w:rsid w:val="004126B6"/>
    <w:rsid w:val="00413677"/>
    <w:rsid w:val="00413DC7"/>
    <w:rsid w:val="00414105"/>
    <w:rsid w:val="00414BD6"/>
    <w:rsid w:val="0041539D"/>
    <w:rsid w:val="00417C11"/>
    <w:rsid w:val="00417F12"/>
    <w:rsid w:val="0042077A"/>
    <w:rsid w:val="00420AC7"/>
    <w:rsid w:val="00420D52"/>
    <w:rsid w:val="00421027"/>
    <w:rsid w:val="00422494"/>
    <w:rsid w:val="00423601"/>
    <w:rsid w:val="00423652"/>
    <w:rsid w:val="00423ABC"/>
    <w:rsid w:val="00423E53"/>
    <w:rsid w:val="00425432"/>
    <w:rsid w:val="0042555F"/>
    <w:rsid w:val="00427691"/>
    <w:rsid w:val="00427886"/>
    <w:rsid w:val="00427B45"/>
    <w:rsid w:val="00427CBC"/>
    <w:rsid w:val="0043020A"/>
    <w:rsid w:val="00430350"/>
    <w:rsid w:val="004329DC"/>
    <w:rsid w:val="00434BE1"/>
    <w:rsid w:val="00435F61"/>
    <w:rsid w:val="004362D0"/>
    <w:rsid w:val="00436690"/>
    <w:rsid w:val="004376E8"/>
    <w:rsid w:val="00437728"/>
    <w:rsid w:val="00437D1A"/>
    <w:rsid w:val="004411EC"/>
    <w:rsid w:val="0044229E"/>
    <w:rsid w:val="00446B5E"/>
    <w:rsid w:val="00447114"/>
    <w:rsid w:val="004475E8"/>
    <w:rsid w:val="004479BE"/>
    <w:rsid w:val="00452C1F"/>
    <w:rsid w:val="004537C3"/>
    <w:rsid w:val="00453896"/>
    <w:rsid w:val="00453BB2"/>
    <w:rsid w:val="00453E26"/>
    <w:rsid w:val="00453FC9"/>
    <w:rsid w:val="004540C7"/>
    <w:rsid w:val="0045494F"/>
    <w:rsid w:val="0045580E"/>
    <w:rsid w:val="00455C5D"/>
    <w:rsid w:val="00455E06"/>
    <w:rsid w:val="00456422"/>
    <w:rsid w:val="00456FCB"/>
    <w:rsid w:val="0045744B"/>
    <w:rsid w:val="00457B38"/>
    <w:rsid w:val="00457BB1"/>
    <w:rsid w:val="00457D5F"/>
    <w:rsid w:val="004607A8"/>
    <w:rsid w:val="00460849"/>
    <w:rsid w:val="00460DFD"/>
    <w:rsid w:val="004613CA"/>
    <w:rsid w:val="0046152F"/>
    <w:rsid w:val="00463707"/>
    <w:rsid w:val="00463AC8"/>
    <w:rsid w:val="004644E4"/>
    <w:rsid w:val="00465C72"/>
    <w:rsid w:val="00466803"/>
    <w:rsid w:val="00467B51"/>
    <w:rsid w:val="00470592"/>
    <w:rsid w:val="00471236"/>
    <w:rsid w:val="00472187"/>
    <w:rsid w:val="00472935"/>
    <w:rsid w:val="00472EFE"/>
    <w:rsid w:val="004755E6"/>
    <w:rsid w:val="00475854"/>
    <w:rsid w:val="00475D92"/>
    <w:rsid w:val="00475DCB"/>
    <w:rsid w:val="00477D99"/>
    <w:rsid w:val="00480A45"/>
    <w:rsid w:val="00480C59"/>
    <w:rsid w:val="00481509"/>
    <w:rsid w:val="00481DD0"/>
    <w:rsid w:val="00481DE1"/>
    <w:rsid w:val="00483029"/>
    <w:rsid w:val="004830E4"/>
    <w:rsid w:val="00483947"/>
    <w:rsid w:val="004847D2"/>
    <w:rsid w:val="0049044B"/>
    <w:rsid w:val="004908C4"/>
    <w:rsid w:val="00490B37"/>
    <w:rsid w:val="0049152B"/>
    <w:rsid w:val="004928EB"/>
    <w:rsid w:val="00493EB4"/>
    <w:rsid w:val="00495AC0"/>
    <w:rsid w:val="00495B99"/>
    <w:rsid w:val="004960DC"/>
    <w:rsid w:val="00496207"/>
    <w:rsid w:val="004965CD"/>
    <w:rsid w:val="0049673D"/>
    <w:rsid w:val="004979D8"/>
    <w:rsid w:val="004979F0"/>
    <w:rsid w:val="004A07C7"/>
    <w:rsid w:val="004A0C61"/>
    <w:rsid w:val="004A179F"/>
    <w:rsid w:val="004A6068"/>
    <w:rsid w:val="004A6FBD"/>
    <w:rsid w:val="004A75D7"/>
    <w:rsid w:val="004A7A12"/>
    <w:rsid w:val="004A7F54"/>
    <w:rsid w:val="004B406A"/>
    <w:rsid w:val="004B508C"/>
    <w:rsid w:val="004B6B75"/>
    <w:rsid w:val="004B6FD7"/>
    <w:rsid w:val="004B707C"/>
    <w:rsid w:val="004B7095"/>
    <w:rsid w:val="004B7472"/>
    <w:rsid w:val="004C0E24"/>
    <w:rsid w:val="004C0F41"/>
    <w:rsid w:val="004C10B0"/>
    <w:rsid w:val="004C1679"/>
    <w:rsid w:val="004C1C19"/>
    <w:rsid w:val="004C210A"/>
    <w:rsid w:val="004C287C"/>
    <w:rsid w:val="004C2891"/>
    <w:rsid w:val="004C3B3C"/>
    <w:rsid w:val="004C40E7"/>
    <w:rsid w:val="004C45AD"/>
    <w:rsid w:val="004C5725"/>
    <w:rsid w:val="004C673B"/>
    <w:rsid w:val="004C69CE"/>
    <w:rsid w:val="004C7330"/>
    <w:rsid w:val="004D0CEA"/>
    <w:rsid w:val="004D117C"/>
    <w:rsid w:val="004D33E7"/>
    <w:rsid w:val="004D3995"/>
    <w:rsid w:val="004D56F2"/>
    <w:rsid w:val="004D7066"/>
    <w:rsid w:val="004D7644"/>
    <w:rsid w:val="004D78AB"/>
    <w:rsid w:val="004E0CD6"/>
    <w:rsid w:val="004E10B7"/>
    <w:rsid w:val="004E2237"/>
    <w:rsid w:val="004E3B6E"/>
    <w:rsid w:val="004E50BD"/>
    <w:rsid w:val="004E68D0"/>
    <w:rsid w:val="004E6F16"/>
    <w:rsid w:val="004E7C53"/>
    <w:rsid w:val="004E7DF8"/>
    <w:rsid w:val="004F0AFA"/>
    <w:rsid w:val="004F19F1"/>
    <w:rsid w:val="004F1DC7"/>
    <w:rsid w:val="004F2588"/>
    <w:rsid w:val="004F278B"/>
    <w:rsid w:val="004F2A2B"/>
    <w:rsid w:val="004F396B"/>
    <w:rsid w:val="004F46CB"/>
    <w:rsid w:val="004F4E0C"/>
    <w:rsid w:val="004F4EFC"/>
    <w:rsid w:val="004F65A0"/>
    <w:rsid w:val="004F690C"/>
    <w:rsid w:val="0050039A"/>
    <w:rsid w:val="0050049A"/>
    <w:rsid w:val="00502CD7"/>
    <w:rsid w:val="00503C21"/>
    <w:rsid w:val="00504D90"/>
    <w:rsid w:val="00504F4A"/>
    <w:rsid w:val="00507068"/>
    <w:rsid w:val="00507924"/>
    <w:rsid w:val="005103BC"/>
    <w:rsid w:val="00511723"/>
    <w:rsid w:val="00511985"/>
    <w:rsid w:val="0051199A"/>
    <w:rsid w:val="00511BFA"/>
    <w:rsid w:val="00512848"/>
    <w:rsid w:val="005139F3"/>
    <w:rsid w:val="005143D5"/>
    <w:rsid w:val="00514F58"/>
    <w:rsid w:val="00515151"/>
    <w:rsid w:val="005153FF"/>
    <w:rsid w:val="00517AD6"/>
    <w:rsid w:val="00521C62"/>
    <w:rsid w:val="00521D67"/>
    <w:rsid w:val="0052219D"/>
    <w:rsid w:val="00522291"/>
    <w:rsid w:val="00522428"/>
    <w:rsid w:val="00523574"/>
    <w:rsid w:val="005249BC"/>
    <w:rsid w:val="0052501F"/>
    <w:rsid w:val="00527742"/>
    <w:rsid w:val="00530542"/>
    <w:rsid w:val="0053184B"/>
    <w:rsid w:val="00532F97"/>
    <w:rsid w:val="00533389"/>
    <w:rsid w:val="00533F54"/>
    <w:rsid w:val="00534292"/>
    <w:rsid w:val="00534AC1"/>
    <w:rsid w:val="005350AC"/>
    <w:rsid w:val="00535499"/>
    <w:rsid w:val="0053562C"/>
    <w:rsid w:val="00535C01"/>
    <w:rsid w:val="005360B5"/>
    <w:rsid w:val="0053712B"/>
    <w:rsid w:val="005401A5"/>
    <w:rsid w:val="005401BC"/>
    <w:rsid w:val="005405E9"/>
    <w:rsid w:val="00540F0C"/>
    <w:rsid w:val="00541D57"/>
    <w:rsid w:val="00543EB6"/>
    <w:rsid w:val="0054573A"/>
    <w:rsid w:val="00545CE7"/>
    <w:rsid w:val="00546EFD"/>
    <w:rsid w:val="00547484"/>
    <w:rsid w:val="00547840"/>
    <w:rsid w:val="00547C99"/>
    <w:rsid w:val="00550585"/>
    <w:rsid w:val="00550C6F"/>
    <w:rsid w:val="0055135A"/>
    <w:rsid w:val="0055188C"/>
    <w:rsid w:val="005520B9"/>
    <w:rsid w:val="00552526"/>
    <w:rsid w:val="0055373B"/>
    <w:rsid w:val="00553DE9"/>
    <w:rsid w:val="0055409D"/>
    <w:rsid w:val="0055421C"/>
    <w:rsid w:val="005542C0"/>
    <w:rsid w:val="005549E7"/>
    <w:rsid w:val="00554E02"/>
    <w:rsid w:val="00556065"/>
    <w:rsid w:val="00556471"/>
    <w:rsid w:val="00556888"/>
    <w:rsid w:val="0055768B"/>
    <w:rsid w:val="00557819"/>
    <w:rsid w:val="00557FE9"/>
    <w:rsid w:val="005610AE"/>
    <w:rsid w:val="00562A52"/>
    <w:rsid w:val="00563A84"/>
    <w:rsid w:val="0056442C"/>
    <w:rsid w:val="005647B9"/>
    <w:rsid w:val="00564DB0"/>
    <w:rsid w:val="00565514"/>
    <w:rsid w:val="00566D88"/>
    <w:rsid w:val="00567340"/>
    <w:rsid w:val="0056760E"/>
    <w:rsid w:val="00567A9D"/>
    <w:rsid w:val="00567D6B"/>
    <w:rsid w:val="005701FC"/>
    <w:rsid w:val="005701FD"/>
    <w:rsid w:val="00570521"/>
    <w:rsid w:val="00570B92"/>
    <w:rsid w:val="00571B6F"/>
    <w:rsid w:val="00572794"/>
    <w:rsid w:val="005734B6"/>
    <w:rsid w:val="00573D4A"/>
    <w:rsid w:val="00574484"/>
    <w:rsid w:val="005747C5"/>
    <w:rsid w:val="00574D1D"/>
    <w:rsid w:val="005762BC"/>
    <w:rsid w:val="005764EE"/>
    <w:rsid w:val="00580159"/>
    <w:rsid w:val="005817D0"/>
    <w:rsid w:val="00581ACE"/>
    <w:rsid w:val="00582AED"/>
    <w:rsid w:val="00582E24"/>
    <w:rsid w:val="00583DB7"/>
    <w:rsid w:val="00584AA7"/>
    <w:rsid w:val="005857F4"/>
    <w:rsid w:val="0058594A"/>
    <w:rsid w:val="00585A3F"/>
    <w:rsid w:val="00587276"/>
    <w:rsid w:val="00590160"/>
    <w:rsid w:val="0059085E"/>
    <w:rsid w:val="005921A9"/>
    <w:rsid w:val="00592D53"/>
    <w:rsid w:val="00596B83"/>
    <w:rsid w:val="0059780C"/>
    <w:rsid w:val="005A0B8F"/>
    <w:rsid w:val="005A0F05"/>
    <w:rsid w:val="005A148D"/>
    <w:rsid w:val="005A2CC1"/>
    <w:rsid w:val="005A3E7C"/>
    <w:rsid w:val="005A496C"/>
    <w:rsid w:val="005A542B"/>
    <w:rsid w:val="005A5DC8"/>
    <w:rsid w:val="005A6180"/>
    <w:rsid w:val="005A64FD"/>
    <w:rsid w:val="005A672E"/>
    <w:rsid w:val="005A68D2"/>
    <w:rsid w:val="005A71C1"/>
    <w:rsid w:val="005A79D1"/>
    <w:rsid w:val="005A7CE5"/>
    <w:rsid w:val="005B0651"/>
    <w:rsid w:val="005B087B"/>
    <w:rsid w:val="005B13B3"/>
    <w:rsid w:val="005B2BF6"/>
    <w:rsid w:val="005B2F1A"/>
    <w:rsid w:val="005B35FF"/>
    <w:rsid w:val="005B36CE"/>
    <w:rsid w:val="005B4D5F"/>
    <w:rsid w:val="005B547E"/>
    <w:rsid w:val="005B55EB"/>
    <w:rsid w:val="005B669F"/>
    <w:rsid w:val="005B70D3"/>
    <w:rsid w:val="005B7380"/>
    <w:rsid w:val="005C009A"/>
    <w:rsid w:val="005C0650"/>
    <w:rsid w:val="005C14A6"/>
    <w:rsid w:val="005C3124"/>
    <w:rsid w:val="005C3805"/>
    <w:rsid w:val="005C4344"/>
    <w:rsid w:val="005C4B11"/>
    <w:rsid w:val="005C4D6D"/>
    <w:rsid w:val="005C7E35"/>
    <w:rsid w:val="005D1719"/>
    <w:rsid w:val="005D2377"/>
    <w:rsid w:val="005D2EDA"/>
    <w:rsid w:val="005D3F8C"/>
    <w:rsid w:val="005D4505"/>
    <w:rsid w:val="005D460F"/>
    <w:rsid w:val="005D4AA3"/>
    <w:rsid w:val="005D4F65"/>
    <w:rsid w:val="005D54E8"/>
    <w:rsid w:val="005D5B26"/>
    <w:rsid w:val="005D69D8"/>
    <w:rsid w:val="005D6D00"/>
    <w:rsid w:val="005D7AD9"/>
    <w:rsid w:val="005D7C52"/>
    <w:rsid w:val="005E0AAB"/>
    <w:rsid w:val="005E10FC"/>
    <w:rsid w:val="005E1ADB"/>
    <w:rsid w:val="005E1EB3"/>
    <w:rsid w:val="005E21AB"/>
    <w:rsid w:val="005E2504"/>
    <w:rsid w:val="005E3561"/>
    <w:rsid w:val="005E3799"/>
    <w:rsid w:val="005E37D7"/>
    <w:rsid w:val="005E460A"/>
    <w:rsid w:val="005E4D04"/>
    <w:rsid w:val="005E575C"/>
    <w:rsid w:val="005E5A35"/>
    <w:rsid w:val="005E5B0B"/>
    <w:rsid w:val="005E6785"/>
    <w:rsid w:val="005E67B0"/>
    <w:rsid w:val="005E7948"/>
    <w:rsid w:val="005E7B12"/>
    <w:rsid w:val="005E7BBE"/>
    <w:rsid w:val="005F1547"/>
    <w:rsid w:val="005F1F9B"/>
    <w:rsid w:val="005F2133"/>
    <w:rsid w:val="005F3175"/>
    <w:rsid w:val="005F32A6"/>
    <w:rsid w:val="005F32C9"/>
    <w:rsid w:val="005F345F"/>
    <w:rsid w:val="005F3D71"/>
    <w:rsid w:val="005F3FC0"/>
    <w:rsid w:val="005F5202"/>
    <w:rsid w:val="005F5317"/>
    <w:rsid w:val="005F5D79"/>
    <w:rsid w:val="005F623A"/>
    <w:rsid w:val="005F687C"/>
    <w:rsid w:val="00600508"/>
    <w:rsid w:val="00600638"/>
    <w:rsid w:val="006008D1"/>
    <w:rsid w:val="006009B4"/>
    <w:rsid w:val="00601D25"/>
    <w:rsid w:val="00603012"/>
    <w:rsid w:val="00603387"/>
    <w:rsid w:val="00604140"/>
    <w:rsid w:val="006054AD"/>
    <w:rsid w:val="0060571C"/>
    <w:rsid w:val="006063AB"/>
    <w:rsid w:val="0060674D"/>
    <w:rsid w:val="006068E2"/>
    <w:rsid w:val="00607A50"/>
    <w:rsid w:val="0061023E"/>
    <w:rsid w:val="00610E08"/>
    <w:rsid w:val="00612198"/>
    <w:rsid w:val="006155C0"/>
    <w:rsid w:val="00617564"/>
    <w:rsid w:val="006177DD"/>
    <w:rsid w:val="0061792C"/>
    <w:rsid w:val="00617AD0"/>
    <w:rsid w:val="00617ED1"/>
    <w:rsid w:val="00620C56"/>
    <w:rsid w:val="00620CE8"/>
    <w:rsid w:val="006213E8"/>
    <w:rsid w:val="00621597"/>
    <w:rsid w:val="00621917"/>
    <w:rsid w:val="00621DFB"/>
    <w:rsid w:val="00622D66"/>
    <w:rsid w:val="00622DAA"/>
    <w:rsid w:val="00623026"/>
    <w:rsid w:val="00623FDE"/>
    <w:rsid w:val="006243B1"/>
    <w:rsid w:val="00626002"/>
    <w:rsid w:val="00626222"/>
    <w:rsid w:val="00626324"/>
    <w:rsid w:val="00626773"/>
    <w:rsid w:val="00627382"/>
    <w:rsid w:val="006277C5"/>
    <w:rsid w:val="00627C98"/>
    <w:rsid w:val="00627CC1"/>
    <w:rsid w:val="00631543"/>
    <w:rsid w:val="00631E70"/>
    <w:rsid w:val="006325B7"/>
    <w:rsid w:val="00632A3E"/>
    <w:rsid w:val="006330F3"/>
    <w:rsid w:val="00633455"/>
    <w:rsid w:val="00634066"/>
    <w:rsid w:val="006347D2"/>
    <w:rsid w:val="00634825"/>
    <w:rsid w:val="00634F75"/>
    <w:rsid w:val="00635192"/>
    <w:rsid w:val="006352C8"/>
    <w:rsid w:val="0063571A"/>
    <w:rsid w:val="00636201"/>
    <w:rsid w:val="0063699D"/>
    <w:rsid w:val="00636F7B"/>
    <w:rsid w:val="00640124"/>
    <w:rsid w:val="00640790"/>
    <w:rsid w:val="006415B2"/>
    <w:rsid w:val="00642377"/>
    <w:rsid w:val="00642BB3"/>
    <w:rsid w:val="006435FA"/>
    <w:rsid w:val="00643842"/>
    <w:rsid w:val="00643FB4"/>
    <w:rsid w:val="00644250"/>
    <w:rsid w:val="00645FBD"/>
    <w:rsid w:val="00646F27"/>
    <w:rsid w:val="0064772F"/>
    <w:rsid w:val="00647C9E"/>
    <w:rsid w:val="006517AC"/>
    <w:rsid w:val="00652DCB"/>
    <w:rsid w:val="00652F21"/>
    <w:rsid w:val="00653702"/>
    <w:rsid w:val="00653CCC"/>
    <w:rsid w:val="006554C3"/>
    <w:rsid w:val="00655C4B"/>
    <w:rsid w:val="00655E4C"/>
    <w:rsid w:val="00657557"/>
    <w:rsid w:val="0065769A"/>
    <w:rsid w:val="0065781B"/>
    <w:rsid w:val="00660961"/>
    <w:rsid w:val="006618F7"/>
    <w:rsid w:val="006625F5"/>
    <w:rsid w:val="006645C9"/>
    <w:rsid w:val="006645EA"/>
    <w:rsid w:val="006652B0"/>
    <w:rsid w:val="00666226"/>
    <w:rsid w:val="00666BFE"/>
    <w:rsid w:val="00667A74"/>
    <w:rsid w:val="00670209"/>
    <w:rsid w:val="00670E48"/>
    <w:rsid w:val="006725BD"/>
    <w:rsid w:val="00676E8F"/>
    <w:rsid w:val="006771D5"/>
    <w:rsid w:val="00682AE7"/>
    <w:rsid w:val="0068468C"/>
    <w:rsid w:val="00684936"/>
    <w:rsid w:val="00684D42"/>
    <w:rsid w:val="006860CB"/>
    <w:rsid w:val="006873B2"/>
    <w:rsid w:val="006929C7"/>
    <w:rsid w:val="00692A40"/>
    <w:rsid w:val="00693EB2"/>
    <w:rsid w:val="006943CC"/>
    <w:rsid w:val="0069462D"/>
    <w:rsid w:val="006949C2"/>
    <w:rsid w:val="00694B52"/>
    <w:rsid w:val="00695CA4"/>
    <w:rsid w:val="00695D9A"/>
    <w:rsid w:val="00696004"/>
    <w:rsid w:val="00697E5F"/>
    <w:rsid w:val="006A028D"/>
    <w:rsid w:val="006A17A1"/>
    <w:rsid w:val="006A1A8C"/>
    <w:rsid w:val="006A1A93"/>
    <w:rsid w:val="006A1F00"/>
    <w:rsid w:val="006A28FD"/>
    <w:rsid w:val="006A3CD3"/>
    <w:rsid w:val="006A4723"/>
    <w:rsid w:val="006A48C5"/>
    <w:rsid w:val="006A4A3B"/>
    <w:rsid w:val="006A4A5B"/>
    <w:rsid w:val="006A4F5E"/>
    <w:rsid w:val="006A569B"/>
    <w:rsid w:val="006A5818"/>
    <w:rsid w:val="006A5D20"/>
    <w:rsid w:val="006A6C0C"/>
    <w:rsid w:val="006A7286"/>
    <w:rsid w:val="006A7299"/>
    <w:rsid w:val="006B0064"/>
    <w:rsid w:val="006B0E53"/>
    <w:rsid w:val="006B1E19"/>
    <w:rsid w:val="006B1FDA"/>
    <w:rsid w:val="006B3675"/>
    <w:rsid w:val="006B381E"/>
    <w:rsid w:val="006B3889"/>
    <w:rsid w:val="006B3970"/>
    <w:rsid w:val="006B4912"/>
    <w:rsid w:val="006B555C"/>
    <w:rsid w:val="006B57AF"/>
    <w:rsid w:val="006C0602"/>
    <w:rsid w:val="006C11A2"/>
    <w:rsid w:val="006C1438"/>
    <w:rsid w:val="006C18F8"/>
    <w:rsid w:val="006C1C09"/>
    <w:rsid w:val="006C33DD"/>
    <w:rsid w:val="006C4CD1"/>
    <w:rsid w:val="006C7095"/>
    <w:rsid w:val="006C79E3"/>
    <w:rsid w:val="006C7C43"/>
    <w:rsid w:val="006C7D7B"/>
    <w:rsid w:val="006D00AB"/>
    <w:rsid w:val="006D0BAC"/>
    <w:rsid w:val="006D0C69"/>
    <w:rsid w:val="006D16F9"/>
    <w:rsid w:val="006D1815"/>
    <w:rsid w:val="006D30F2"/>
    <w:rsid w:val="006D3706"/>
    <w:rsid w:val="006D39F3"/>
    <w:rsid w:val="006D4253"/>
    <w:rsid w:val="006D4456"/>
    <w:rsid w:val="006D4E47"/>
    <w:rsid w:val="006D5631"/>
    <w:rsid w:val="006D5759"/>
    <w:rsid w:val="006D71F3"/>
    <w:rsid w:val="006D7B08"/>
    <w:rsid w:val="006E0ADC"/>
    <w:rsid w:val="006E0DA8"/>
    <w:rsid w:val="006E235F"/>
    <w:rsid w:val="006E2B2F"/>
    <w:rsid w:val="006E2B7B"/>
    <w:rsid w:val="006E2FF0"/>
    <w:rsid w:val="006E30F0"/>
    <w:rsid w:val="006E376C"/>
    <w:rsid w:val="006E4CE8"/>
    <w:rsid w:val="006E7021"/>
    <w:rsid w:val="006F05E3"/>
    <w:rsid w:val="006F06E1"/>
    <w:rsid w:val="006F0CAB"/>
    <w:rsid w:val="006F0FF3"/>
    <w:rsid w:val="006F117F"/>
    <w:rsid w:val="006F1AC5"/>
    <w:rsid w:val="006F243F"/>
    <w:rsid w:val="006F24DA"/>
    <w:rsid w:val="006F25EE"/>
    <w:rsid w:val="006F4262"/>
    <w:rsid w:val="006F72F2"/>
    <w:rsid w:val="006F733E"/>
    <w:rsid w:val="006F7683"/>
    <w:rsid w:val="00702587"/>
    <w:rsid w:val="0070480A"/>
    <w:rsid w:val="00704CDF"/>
    <w:rsid w:val="0070541E"/>
    <w:rsid w:val="00705A2E"/>
    <w:rsid w:val="00706612"/>
    <w:rsid w:val="00707246"/>
    <w:rsid w:val="0070770A"/>
    <w:rsid w:val="007077CD"/>
    <w:rsid w:val="00707E6F"/>
    <w:rsid w:val="00711063"/>
    <w:rsid w:val="00711DD8"/>
    <w:rsid w:val="007121A1"/>
    <w:rsid w:val="00712950"/>
    <w:rsid w:val="00713D5E"/>
    <w:rsid w:val="00713E6D"/>
    <w:rsid w:val="00714BF5"/>
    <w:rsid w:val="00715838"/>
    <w:rsid w:val="007159CA"/>
    <w:rsid w:val="00716F23"/>
    <w:rsid w:val="0071715F"/>
    <w:rsid w:val="00720CFD"/>
    <w:rsid w:val="0072106B"/>
    <w:rsid w:val="0072158A"/>
    <w:rsid w:val="00721C1C"/>
    <w:rsid w:val="00722014"/>
    <w:rsid w:val="00722A34"/>
    <w:rsid w:val="007235CD"/>
    <w:rsid w:val="00723AC5"/>
    <w:rsid w:val="00724703"/>
    <w:rsid w:val="007255EF"/>
    <w:rsid w:val="00725B5A"/>
    <w:rsid w:val="00725B65"/>
    <w:rsid w:val="0072698B"/>
    <w:rsid w:val="00727520"/>
    <w:rsid w:val="00727C97"/>
    <w:rsid w:val="00731B59"/>
    <w:rsid w:val="00731D42"/>
    <w:rsid w:val="0073319F"/>
    <w:rsid w:val="007344A9"/>
    <w:rsid w:val="007349B9"/>
    <w:rsid w:val="007355E0"/>
    <w:rsid w:val="00735847"/>
    <w:rsid w:val="0073591F"/>
    <w:rsid w:val="0073603B"/>
    <w:rsid w:val="00737490"/>
    <w:rsid w:val="00740A45"/>
    <w:rsid w:val="0074105E"/>
    <w:rsid w:val="007412E0"/>
    <w:rsid w:val="007412F5"/>
    <w:rsid w:val="00742A6E"/>
    <w:rsid w:val="00742B9A"/>
    <w:rsid w:val="0074342F"/>
    <w:rsid w:val="00743921"/>
    <w:rsid w:val="00743A63"/>
    <w:rsid w:val="00743ED1"/>
    <w:rsid w:val="00743FB8"/>
    <w:rsid w:val="007450D1"/>
    <w:rsid w:val="007500C9"/>
    <w:rsid w:val="00751946"/>
    <w:rsid w:val="0075259A"/>
    <w:rsid w:val="00752866"/>
    <w:rsid w:val="00753069"/>
    <w:rsid w:val="0075351B"/>
    <w:rsid w:val="00754969"/>
    <w:rsid w:val="00756809"/>
    <w:rsid w:val="00757540"/>
    <w:rsid w:val="00757FAB"/>
    <w:rsid w:val="007609C0"/>
    <w:rsid w:val="00763E14"/>
    <w:rsid w:val="007656D5"/>
    <w:rsid w:val="00765D56"/>
    <w:rsid w:val="00766368"/>
    <w:rsid w:val="007678FF"/>
    <w:rsid w:val="007679D1"/>
    <w:rsid w:val="00767F6E"/>
    <w:rsid w:val="007703A8"/>
    <w:rsid w:val="00770E7D"/>
    <w:rsid w:val="00770F5B"/>
    <w:rsid w:val="00771BF0"/>
    <w:rsid w:val="00774608"/>
    <w:rsid w:val="00774CA2"/>
    <w:rsid w:val="00774DAD"/>
    <w:rsid w:val="00774F99"/>
    <w:rsid w:val="0077648F"/>
    <w:rsid w:val="00776DCD"/>
    <w:rsid w:val="00776EE6"/>
    <w:rsid w:val="00777235"/>
    <w:rsid w:val="00777990"/>
    <w:rsid w:val="007803FD"/>
    <w:rsid w:val="00780481"/>
    <w:rsid w:val="0078079C"/>
    <w:rsid w:val="00782194"/>
    <w:rsid w:val="007823D9"/>
    <w:rsid w:val="00782983"/>
    <w:rsid w:val="007833F8"/>
    <w:rsid w:val="00783C76"/>
    <w:rsid w:val="00783FC8"/>
    <w:rsid w:val="007841E0"/>
    <w:rsid w:val="00784210"/>
    <w:rsid w:val="0078470F"/>
    <w:rsid w:val="00784BD4"/>
    <w:rsid w:val="00787B94"/>
    <w:rsid w:val="00787C8C"/>
    <w:rsid w:val="0079154B"/>
    <w:rsid w:val="0079183B"/>
    <w:rsid w:val="00791CB2"/>
    <w:rsid w:val="00792DB3"/>
    <w:rsid w:val="007954CD"/>
    <w:rsid w:val="007A059B"/>
    <w:rsid w:val="007A1685"/>
    <w:rsid w:val="007A1ADE"/>
    <w:rsid w:val="007A1E17"/>
    <w:rsid w:val="007A27F7"/>
    <w:rsid w:val="007A2D74"/>
    <w:rsid w:val="007A3DC2"/>
    <w:rsid w:val="007A52F8"/>
    <w:rsid w:val="007A57CD"/>
    <w:rsid w:val="007A6B2B"/>
    <w:rsid w:val="007A6D5D"/>
    <w:rsid w:val="007B08C4"/>
    <w:rsid w:val="007B0CCA"/>
    <w:rsid w:val="007B0DAE"/>
    <w:rsid w:val="007B206C"/>
    <w:rsid w:val="007B3148"/>
    <w:rsid w:val="007B486B"/>
    <w:rsid w:val="007B5E16"/>
    <w:rsid w:val="007B5E9C"/>
    <w:rsid w:val="007B5FC7"/>
    <w:rsid w:val="007B6093"/>
    <w:rsid w:val="007B635E"/>
    <w:rsid w:val="007B64F3"/>
    <w:rsid w:val="007B68B4"/>
    <w:rsid w:val="007B778F"/>
    <w:rsid w:val="007C01CC"/>
    <w:rsid w:val="007C185D"/>
    <w:rsid w:val="007C1D37"/>
    <w:rsid w:val="007C2352"/>
    <w:rsid w:val="007C24CD"/>
    <w:rsid w:val="007C2BFF"/>
    <w:rsid w:val="007C2E99"/>
    <w:rsid w:val="007C33C2"/>
    <w:rsid w:val="007C357F"/>
    <w:rsid w:val="007C37AA"/>
    <w:rsid w:val="007C4E2F"/>
    <w:rsid w:val="007C5603"/>
    <w:rsid w:val="007C5C0B"/>
    <w:rsid w:val="007C647C"/>
    <w:rsid w:val="007C70B2"/>
    <w:rsid w:val="007D15EC"/>
    <w:rsid w:val="007D1EC2"/>
    <w:rsid w:val="007D2157"/>
    <w:rsid w:val="007D3B9A"/>
    <w:rsid w:val="007D4838"/>
    <w:rsid w:val="007D5048"/>
    <w:rsid w:val="007D57DF"/>
    <w:rsid w:val="007D7EC2"/>
    <w:rsid w:val="007E0246"/>
    <w:rsid w:val="007E0E91"/>
    <w:rsid w:val="007E2649"/>
    <w:rsid w:val="007E26B3"/>
    <w:rsid w:val="007E26E2"/>
    <w:rsid w:val="007E28D9"/>
    <w:rsid w:val="007E29DF"/>
    <w:rsid w:val="007E38D2"/>
    <w:rsid w:val="007E3A1C"/>
    <w:rsid w:val="007E46BF"/>
    <w:rsid w:val="007E4E71"/>
    <w:rsid w:val="007E5015"/>
    <w:rsid w:val="007E5540"/>
    <w:rsid w:val="007E5EFA"/>
    <w:rsid w:val="007E5F79"/>
    <w:rsid w:val="007E6777"/>
    <w:rsid w:val="007E7326"/>
    <w:rsid w:val="007E7F0A"/>
    <w:rsid w:val="007F014D"/>
    <w:rsid w:val="007F04A6"/>
    <w:rsid w:val="007F119A"/>
    <w:rsid w:val="007F28CB"/>
    <w:rsid w:val="007F3D8B"/>
    <w:rsid w:val="007F47A6"/>
    <w:rsid w:val="007F6954"/>
    <w:rsid w:val="007F74AB"/>
    <w:rsid w:val="007F78D9"/>
    <w:rsid w:val="007F7EEA"/>
    <w:rsid w:val="007F7FE0"/>
    <w:rsid w:val="00800BDA"/>
    <w:rsid w:val="00801A3A"/>
    <w:rsid w:val="00802A91"/>
    <w:rsid w:val="00803179"/>
    <w:rsid w:val="008036E4"/>
    <w:rsid w:val="00803A3F"/>
    <w:rsid w:val="00804207"/>
    <w:rsid w:val="008063C6"/>
    <w:rsid w:val="0080746A"/>
    <w:rsid w:val="00807EA3"/>
    <w:rsid w:val="00811035"/>
    <w:rsid w:val="00811BE6"/>
    <w:rsid w:val="008120DD"/>
    <w:rsid w:val="00812E71"/>
    <w:rsid w:val="00813246"/>
    <w:rsid w:val="00813290"/>
    <w:rsid w:val="008132AD"/>
    <w:rsid w:val="00813531"/>
    <w:rsid w:val="00813D98"/>
    <w:rsid w:val="00814187"/>
    <w:rsid w:val="00814283"/>
    <w:rsid w:val="00814626"/>
    <w:rsid w:val="00816DBE"/>
    <w:rsid w:val="00817037"/>
    <w:rsid w:val="008174D7"/>
    <w:rsid w:val="00817BE7"/>
    <w:rsid w:val="00817C3B"/>
    <w:rsid w:val="00820389"/>
    <w:rsid w:val="0082038F"/>
    <w:rsid w:val="00820C7C"/>
    <w:rsid w:val="0082110D"/>
    <w:rsid w:val="00821EAA"/>
    <w:rsid w:val="0082287D"/>
    <w:rsid w:val="008239D7"/>
    <w:rsid w:val="008241A0"/>
    <w:rsid w:val="00825711"/>
    <w:rsid w:val="00826780"/>
    <w:rsid w:val="00826D92"/>
    <w:rsid w:val="00827660"/>
    <w:rsid w:val="00827A25"/>
    <w:rsid w:val="008301A1"/>
    <w:rsid w:val="00830A30"/>
    <w:rsid w:val="008316B7"/>
    <w:rsid w:val="00831AAB"/>
    <w:rsid w:val="00832026"/>
    <w:rsid w:val="008328C4"/>
    <w:rsid w:val="008332A1"/>
    <w:rsid w:val="00833434"/>
    <w:rsid w:val="00833EE3"/>
    <w:rsid w:val="00834F7C"/>
    <w:rsid w:val="00836989"/>
    <w:rsid w:val="008370FF"/>
    <w:rsid w:val="00837600"/>
    <w:rsid w:val="008378C1"/>
    <w:rsid w:val="00840438"/>
    <w:rsid w:val="00840BB4"/>
    <w:rsid w:val="00840E13"/>
    <w:rsid w:val="008422DC"/>
    <w:rsid w:val="00842943"/>
    <w:rsid w:val="00842E03"/>
    <w:rsid w:val="0084330B"/>
    <w:rsid w:val="00844AAA"/>
    <w:rsid w:val="00844C4F"/>
    <w:rsid w:val="008452F2"/>
    <w:rsid w:val="00845673"/>
    <w:rsid w:val="008479D7"/>
    <w:rsid w:val="00850880"/>
    <w:rsid w:val="00850BA7"/>
    <w:rsid w:val="00850BE1"/>
    <w:rsid w:val="00850FCD"/>
    <w:rsid w:val="008518DF"/>
    <w:rsid w:val="008524A2"/>
    <w:rsid w:val="00852576"/>
    <w:rsid w:val="0085314B"/>
    <w:rsid w:val="00854D97"/>
    <w:rsid w:val="0085665E"/>
    <w:rsid w:val="00857278"/>
    <w:rsid w:val="008603DF"/>
    <w:rsid w:val="008614A4"/>
    <w:rsid w:val="00861E95"/>
    <w:rsid w:val="0086241C"/>
    <w:rsid w:val="008624B3"/>
    <w:rsid w:val="0086342D"/>
    <w:rsid w:val="008634EE"/>
    <w:rsid w:val="00863D0A"/>
    <w:rsid w:val="00863E73"/>
    <w:rsid w:val="00864A53"/>
    <w:rsid w:val="00864DAB"/>
    <w:rsid w:val="0086576A"/>
    <w:rsid w:val="00865818"/>
    <w:rsid w:val="00867969"/>
    <w:rsid w:val="00867AE3"/>
    <w:rsid w:val="00870430"/>
    <w:rsid w:val="00870BA7"/>
    <w:rsid w:val="00871F24"/>
    <w:rsid w:val="008725F2"/>
    <w:rsid w:val="00872700"/>
    <w:rsid w:val="0087429C"/>
    <w:rsid w:val="008747A5"/>
    <w:rsid w:val="00876E67"/>
    <w:rsid w:val="00877108"/>
    <w:rsid w:val="00877321"/>
    <w:rsid w:val="00877408"/>
    <w:rsid w:val="008777D8"/>
    <w:rsid w:val="00880131"/>
    <w:rsid w:val="008806FE"/>
    <w:rsid w:val="00880E37"/>
    <w:rsid w:val="008814E5"/>
    <w:rsid w:val="00881914"/>
    <w:rsid w:val="00882853"/>
    <w:rsid w:val="00884E2D"/>
    <w:rsid w:val="00885093"/>
    <w:rsid w:val="008853BB"/>
    <w:rsid w:val="00885E7B"/>
    <w:rsid w:val="0088690A"/>
    <w:rsid w:val="00887870"/>
    <w:rsid w:val="0089008A"/>
    <w:rsid w:val="00891179"/>
    <w:rsid w:val="008924D5"/>
    <w:rsid w:val="0089344C"/>
    <w:rsid w:val="00893482"/>
    <w:rsid w:val="00895FB0"/>
    <w:rsid w:val="0089763C"/>
    <w:rsid w:val="008A0118"/>
    <w:rsid w:val="008A2212"/>
    <w:rsid w:val="008A23C9"/>
    <w:rsid w:val="008A23FA"/>
    <w:rsid w:val="008A2417"/>
    <w:rsid w:val="008A2914"/>
    <w:rsid w:val="008A2D89"/>
    <w:rsid w:val="008A4034"/>
    <w:rsid w:val="008A523B"/>
    <w:rsid w:val="008A6BC3"/>
    <w:rsid w:val="008A7261"/>
    <w:rsid w:val="008A78A8"/>
    <w:rsid w:val="008A794E"/>
    <w:rsid w:val="008B022E"/>
    <w:rsid w:val="008B0FD4"/>
    <w:rsid w:val="008B288A"/>
    <w:rsid w:val="008B2C31"/>
    <w:rsid w:val="008B2E2A"/>
    <w:rsid w:val="008B44B1"/>
    <w:rsid w:val="008B54FC"/>
    <w:rsid w:val="008B5736"/>
    <w:rsid w:val="008B6488"/>
    <w:rsid w:val="008B77B0"/>
    <w:rsid w:val="008B798B"/>
    <w:rsid w:val="008C00B4"/>
    <w:rsid w:val="008C0962"/>
    <w:rsid w:val="008C17D3"/>
    <w:rsid w:val="008C1A9D"/>
    <w:rsid w:val="008C1E58"/>
    <w:rsid w:val="008C3825"/>
    <w:rsid w:val="008C46C0"/>
    <w:rsid w:val="008C5F63"/>
    <w:rsid w:val="008C7FCB"/>
    <w:rsid w:val="008D0A92"/>
    <w:rsid w:val="008D17F3"/>
    <w:rsid w:val="008D2F05"/>
    <w:rsid w:val="008D3010"/>
    <w:rsid w:val="008D30E8"/>
    <w:rsid w:val="008D3430"/>
    <w:rsid w:val="008D60AF"/>
    <w:rsid w:val="008D64E8"/>
    <w:rsid w:val="008D69FF"/>
    <w:rsid w:val="008D6E4F"/>
    <w:rsid w:val="008D7A24"/>
    <w:rsid w:val="008D7BE9"/>
    <w:rsid w:val="008E0FB0"/>
    <w:rsid w:val="008E3847"/>
    <w:rsid w:val="008E39B8"/>
    <w:rsid w:val="008E51C3"/>
    <w:rsid w:val="008E5A86"/>
    <w:rsid w:val="008E689F"/>
    <w:rsid w:val="008E6E63"/>
    <w:rsid w:val="008E7581"/>
    <w:rsid w:val="008F05C0"/>
    <w:rsid w:val="008F073E"/>
    <w:rsid w:val="008F1A6F"/>
    <w:rsid w:val="008F1C60"/>
    <w:rsid w:val="008F2718"/>
    <w:rsid w:val="008F2B9D"/>
    <w:rsid w:val="008F2BB6"/>
    <w:rsid w:val="008F2C62"/>
    <w:rsid w:val="008F33D1"/>
    <w:rsid w:val="008F3762"/>
    <w:rsid w:val="008F5A5C"/>
    <w:rsid w:val="008F5B80"/>
    <w:rsid w:val="008F76F5"/>
    <w:rsid w:val="00901069"/>
    <w:rsid w:val="00901300"/>
    <w:rsid w:val="00901F14"/>
    <w:rsid w:val="0090226E"/>
    <w:rsid w:val="0090344C"/>
    <w:rsid w:val="00903BEE"/>
    <w:rsid w:val="009061AE"/>
    <w:rsid w:val="00906DF2"/>
    <w:rsid w:val="009070D8"/>
    <w:rsid w:val="009078C3"/>
    <w:rsid w:val="009104F7"/>
    <w:rsid w:val="00910FE2"/>
    <w:rsid w:val="00911566"/>
    <w:rsid w:val="00911DE3"/>
    <w:rsid w:val="00912580"/>
    <w:rsid w:val="00913796"/>
    <w:rsid w:val="00913ECA"/>
    <w:rsid w:val="00914AB8"/>
    <w:rsid w:val="00915A8F"/>
    <w:rsid w:val="00916522"/>
    <w:rsid w:val="009207FC"/>
    <w:rsid w:val="00920DF9"/>
    <w:rsid w:val="00921344"/>
    <w:rsid w:val="00922E88"/>
    <w:rsid w:val="00922FB8"/>
    <w:rsid w:val="009257B5"/>
    <w:rsid w:val="009279ED"/>
    <w:rsid w:val="009305A2"/>
    <w:rsid w:val="009319B4"/>
    <w:rsid w:val="00933D09"/>
    <w:rsid w:val="009341B9"/>
    <w:rsid w:val="00934446"/>
    <w:rsid w:val="00934E90"/>
    <w:rsid w:val="009373B2"/>
    <w:rsid w:val="00937E41"/>
    <w:rsid w:val="00940389"/>
    <w:rsid w:val="009413F3"/>
    <w:rsid w:val="0094213D"/>
    <w:rsid w:val="00942183"/>
    <w:rsid w:val="0094244A"/>
    <w:rsid w:val="00942E61"/>
    <w:rsid w:val="009432B1"/>
    <w:rsid w:val="009435CD"/>
    <w:rsid w:val="0094411E"/>
    <w:rsid w:val="009446DA"/>
    <w:rsid w:val="0094515C"/>
    <w:rsid w:val="00945A8D"/>
    <w:rsid w:val="0094693C"/>
    <w:rsid w:val="00946AD7"/>
    <w:rsid w:val="00946F11"/>
    <w:rsid w:val="00946FE3"/>
    <w:rsid w:val="0095016C"/>
    <w:rsid w:val="009503C4"/>
    <w:rsid w:val="00951464"/>
    <w:rsid w:val="009517CC"/>
    <w:rsid w:val="00953AA3"/>
    <w:rsid w:val="00954CE2"/>
    <w:rsid w:val="00954D90"/>
    <w:rsid w:val="009552AA"/>
    <w:rsid w:val="009555D8"/>
    <w:rsid w:val="00955F9D"/>
    <w:rsid w:val="00956622"/>
    <w:rsid w:val="00956B78"/>
    <w:rsid w:val="009605CF"/>
    <w:rsid w:val="00960C7B"/>
    <w:rsid w:val="00961449"/>
    <w:rsid w:val="00961E2B"/>
    <w:rsid w:val="009623D5"/>
    <w:rsid w:val="009651C6"/>
    <w:rsid w:val="009655FE"/>
    <w:rsid w:val="009665FC"/>
    <w:rsid w:val="009669BA"/>
    <w:rsid w:val="00966EFD"/>
    <w:rsid w:val="009673D1"/>
    <w:rsid w:val="00967C92"/>
    <w:rsid w:val="009705D6"/>
    <w:rsid w:val="00970EE3"/>
    <w:rsid w:val="00971C6E"/>
    <w:rsid w:val="00971F47"/>
    <w:rsid w:val="00973E12"/>
    <w:rsid w:val="00974783"/>
    <w:rsid w:val="00974847"/>
    <w:rsid w:val="00974AAE"/>
    <w:rsid w:val="00975AA5"/>
    <w:rsid w:val="00975B16"/>
    <w:rsid w:val="009767DC"/>
    <w:rsid w:val="00976F9D"/>
    <w:rsid w:val="00976FD8"/>
    <w:rsid w:val="00977C69"/>
    <w:rsid w:val="00981713"/>
    <w:rsid w:val="0098235E"/>
    <w:rsid w:val="009827B9"/>
    <w:rsid w:val="0098394C"/>
    <w:rsid w:val="00983AE1"/>
    <w:rsid w:val="00983E27"/>
    <w:rsid w:val="009841C1"/>
    <w:rsid w:val="00984BBA"/>
    <w:rsid w:val="00984D43"/>
    <w:rsid w:val="009851E9"/>
    <w:rsid w:val="009853DF"/>
    <w:rsid w:val="00985CE4"/>
    <w:rsid w:val="009860E0"/>
    <w:rsid w:val="009871B9"/>
    <w:rsid w:val="00987263"/>
    <w:rsid w:val="0098734B"/>
    <w:rsid w:val="0099005E"/>
    <w:rsid w:val="0099092C"/>
    <w:rsid w:val="00990BE3"/>
    <w:rsid w:val="00990D15"/>
    <w:rsid w:val="009910E4"/>
    <w:rsid w:val="009924A9"/>
    <w:rsid w:val="00994B20"/>
    <w:rsid w:val="00994E3C"/>
    <w:rsid w:val="009957C9"/>
    <w:rsid w:val="00995894"/>
    <w:rsid w:val="009A04B4"/>
    <w:rsid w:val="009A11C1"/>
    <w:rsid w:val="009A2473"/>
    <w:rsid w:val="009A37D5"/>
    <w:rsid w:val="009A3843"/>
    <w:rsid w:val="009A4B6C"/>
    <w:rsid w:val="009A5E17"/>
    <w:rsid w:val="009A60E6"/>
    <w:rsid w:val="009A6CB5"/>
    <w:rsid w:val="009A6DF5"/>
    <w:rsid w:val="009A716F"/>
    <w:rsid w:val="009B2ED8"/>
    <w:rsid w:val="009B39A9"/>
    <w:rsid w:val="009B4142"/>
    <w:rsid w:val="009B4180"/>
    <w:rsid w:val="009B4F7A"/>
    <w:rsid w:val="009B5DCE"/>
    <w:rsid w:val="009B6683"/>
    <w:rsid w:val="009B6858"/>
    <w:rsid w:val="009B6B7E"/>
    <w:rsid w:val="009B7483"/>
    <w:rsid w:val="009C23C4"/>
    <w:rsid w:val="009C295F"/>
    <w:rsid w:val="009C2BD4"/>
    <w:rsid w:val="009C3DA1"/>
    <w:rsid w:val="009C4372"/>
    <w:rsid w:val="009C4E62"/>
    <w:rsid w:val="009C508B"/>
    <w:rsid w:val="009C54F0"/>
    <w:rsid w:val="009C5EC2"/>
    <w:rsid w:val="009C68AE"/>
    <w:rsid w:val="009C6B96"/>
    <w:rsid w:val="009C710F"/>
    <w:rsid w:val="009C783A"/>
    <w:rsid w:val="009C7EAE"/>
    <w:rsid w:val="009D0165"/>
    <w:rsid w:val="009D2913"/>
    <w:rsid w:val="009D2960"/>
    <w:rsid w:val="009D344D"/>
    <w:rsid w:val="009D3543"/>
    <w:rsid w:val="009D362E"/>
    <w:rsid w:val="009D3E12"/>
    <w:rsid w:val="009D4706"/>
    <w:rsid w:val="009D4BBA"/>
    <w:rsid w:val="009D4F2E"/>
    <w:rsid w:val="009D6C9A"/>
    <w:rsid w:val="009D74B8"/>
    <w:rsid w:val="009E0485"/>
    <w:rsid w:val="009E12C9"/>
    <w:rsid w:val="009E14EC"/>
    <w:rsid w:val="009E1CF4"/>
    <w:rsid w:val="009E27E6"/>
    <w:rsid w:val="009E2EF3"/>
    <w:rsid w:val="009E351D"/>
    <w:rsid w:val="009E3A6E"/>
    <w:rsid w:val="009E4015"/>
    <w:rsid w:val="009E4FF5"/>
    <w:rsid w:val="009E5289"/>
    <w:rsid w:val="009E535F"/>
    <w:rsid w:val="009E5B65"/>
    <w:rsid w:val="009E775F"/>
    <w:rsid w:val="009E7A9A"/>
    <w:rsid w:val="009E7FEC"/>
    <w:rsid w:val="009F059F"/>
    <w:rsid w:val="009F0CC4"/>
    <w:rsid w:val="009F0CD5"/>
    <w:rsid w:val="009F1436"/>
    <w:rsid w:val="009F1D97"/>
    <w:rsid w:val="009F2C0E"/>
    <w:rsid w:val="009F306B"/>
    <w:rsid w:val="009F35AD"/>
    <w:rsid w:val="009F379F"/>
    <w:rsid w:val="009F425C"/>
    <w:rsid w:val="009F459B"/>
    <w:rsid w:val="009F4B71"/>
    <w:rsid w:val="009F52F5"/>
    <w:rsid w:val="009F60F2"/>
    <w:rsid w:val="009F6885"/>
    <w:rsid w:val="009F7DDC"/>
    <w:rsid w:val="00A0041A"/>
    <w:rsid w:val="00A005A6"/>
    <w:rsid w:val="00A00AB8"/>
    <w:rsid w:val="00A0178F"/>
    <w:rsid w:val="00A01984"/>
    <w:rsid w:val="00A01E57"/>
    <w:rsid w:val="00A0305D"/>
    <w:rsid w:val="00A030F5"/>
    <w:rsid w:val="00A038AD"/>
    <w:rsid w:val="00A03C06"/>
    <w:rsid w:val="00A0533B"/>
    <w:rsid w:val="00A06406"/>
    <w:rsid w:val="00A06B6B"/>
    <w:rsid w:val="00A06EFC"/>
    <w:rsid w:val="00A075F1"/>
    <w:rsid w:val="00A07798"/>
    <w:rsid w:val="00A07D4C"/>
    <w:rsid w:val="00A07D4E"/>
    <w:rsid w:val="00A1012E"/>
    <w:rsid w:val="00A109DC"/>
    <w:rsid w:val="00A1107C"/>
    <w:rsid w:val="00A1307F"/>
    <w:rsid w:val="00A1331C"/>
    <w:rsid w:val="00A14280"/>
    <w:rsid w:val="00A142A5"/>
    <w:rsid w:val="00A146BD"/>
    <w:rsid w:val="00A14C0A"/>
    <w:rsid w:val="00A15E0C"/>
    <w:rsid w:val="00A16483"/>
    <w:rsid w:val="00A16F99"/>
    <w:rsid w:val="00A17464"/>
    <w:rsid w:val="00A17735"/>
    <w:rsid w:val="00A200C0"/>
    <w:rsid w:val="00A20BAB"/>
    <w:rsid w:val="00A2107E"/>
    <w:rsid w:val="00A2129D"/>
    <w:rsid w:val="00A21C64"/>
    <w:rsid w:val="00A22880"/>
    <w:rsid w:val="00A23E22"/>
    <w:rsid w:val="00A241C6"/>
    <w:rsid w:val="00A247A1"/>
    <w:rsid w:val="00A256C8"/>
    <w:rsid w:val="00A25B32"/>
    <w:rsid w:val="00A26119"/>
    <w:rsid w:val="00A26C57"/>
    <w:rsid w:val="00A27A1A"/>
    <w:rsid w:val="00A27F6F"/>
    <w:rsid w:val="00A31100"/>
    <w:rsid w:val="00A314AA"/>
    <w:rsid w:val="00A321A7"/>
    <w:rsid w:val="00A3390C"/>
    <w:rsid w:val="00A35D3A"/>
    <w:rsid w:val="00A37226"/>
    <w:rsid w:val="00A37CEB"/>
    <w:rsid w:val="00A403EE"/>
    <w:rsid w:val="00A40552"/>
    <w:rsid w:val="00A41D71"/>
    <w:rsid w:val="00A42404"/>
    <w:rsid w:val="00A42FBB"/>
    <w:rsid w:val="00A43704"/>
    <w:rsid w:val="00A440E0"/>
    <w:rsid w:val="00A4411D"/>
    <w:rsid w:val="00A443A3"/>
    <w:rsid w:val="00A44B15"/>
    <w:rsid w:val="00A45EDA"/>
    <w:rsid w:val="00A477F7"/>
    <w:rsid w:val="00A47DA3"/>
    <w:rsid w:val="00A508A6"/>
    <w:rsid w:val="00A50EA7"/>
    <w:rsid w:val="00A51A10"/>
    <w:rsid w:val="00A52727"/>
    <w:rsid w:val="00A5289D"/>
    <w:rsid w:val="00A528AE"/>
    <w:rsid w:val="00A53171"/>
    <w:rsid w:val="00A54678"/>
    <w:rsid w:val="00A5473D"/>
    <w:rsid w:val="00A54DF4"/>
    <w:rsid w:val="00A561AB"/>
    <w:rsid w:val="00A564ED"/>
    <w:rsid w:val="00A56AFE"/>
    <w:rsid w:val="00A56BF5"/>
    <w:rsid w:val="00A628A7"/>
    <w:rsid w:val="00A62CEB"/>
    <w:rsid w:val="00A62DB4"/>
    <w:rsid w:val="00A64085"/>
    <w:rsid w:val="00A64874"/>
    <w:rsid w:val="00A66411"/>
    <w:rsid w:val="00A66BE4"/>
    <w:rsid w:val="00A7136E"/>
    <w:rsid w:val="00A715D5"/>
    <w:rsid w:val="00A73694"/>
    <w:rsid w:val="00A73E57"/>
    <w:rsid w:val="00A7511C"/>
    <w:rsid w:val="00A75E35"/>
    <w:rsid w:val="00A771B2"/>
    <w:rsid w:val="00A77CF5"/>
    <w:rsid w:val="00A77F15"/>
    <w:rsid w:val="00A80862"/>
    <w:rsid w:val="00A84EE0"/>
    <w:rsid w:val="00A85193"/>
    <w:rsid w:val="00A86229"/>
    <w:rsid w:val="00A8664E"/>
    <w:rsid w:val="00A86CAB"/>
    <w:rsid w:val="00A86FA3"/>
    <w:rsid w:val="00A870F7"/>
    <w:rsid w:val="00A875AF"/>
    <w:rsid w:val="00A87739"/>
    <w:rsid w:val="00A90EAE"/>
    <w:rsid w:val="00A9109C"/>
    <w:rsid w:val="00A910C2"/>
    <w:rsid w:val="00A91D79"/>
    <w:rsid w:val="00A92086"/>
    <w:rsid w:val="00A924BC"/>
    <w:rsid w:val="00A929E4"/>
    <w:rsid w:val="00A92D8D"/>
    <w:rsid w:val="00A9310E"/>
    <w:rsid w:val="00A9483E"/>
    <w:rsid w:val="00A9546D"/>
    <w:rsid w:val="00A97562"/>
    <w:rsid w:val="00AA0E1A"/>
    <w:rsid w:val="00AA1779"/>
    <w:rsid w:val="00AA1CCA"/>
    <w:rsid w:val="00AA1EDE"/>
    <w:rsid w:val="00AA2E79"/>
    <w:rsid w:val="00AA3FDD"/>
    <w:rsid w:val="00AA488B"/>
    <w:rsid w:val="00AA5CA1"/>
    <w:rsid w:val="00AA60F4"/>
    <w:rsid w:val="00AA6629"/>
    <w:rsid w:val="00AA6F38"/>
    <w:rsid w:val="00AA7018"/>
    <w:rsid w:val="00AA7EA4"/>
    <w:rsid w:val="00AB02FD"/>
    <w:rsid w:val="00AB0F84"/>
    <w:rsid w:val="00AB1E32"/>
    <w:rsid w:val="00AB2BC3"/>
    <w:rsid w:val="00AB4D77"/>
    <w:rsid w:val="00AB592C"/>
    <w:rsid w:val="00AB6087"/>
    <w:rsid w:val="00AB7F55"/>
    <w:rsid w:val="00AC0A53"/>
    <w:rsid w:val="00AC373D"/>
    <w:rsid w:val="00AC3A95"/>
    <w:rsid w:val="00AC4B54"/>
    <w:rsid w:val="00AC4B94"/>
    <w:rsid w:val="00AC575D"/>
    <w:rsid w:val="00AC66F9"/>
    <w:rsid w:val="00AC6F2F"/>
    <w:rsid w:val="00AC75CF"/>
    <w:rsid w:val="00AD012A"/>
    <w:rsid w:val="00AD0545"/>
    <w:rsid w:val="00AD2F87"/>
    <w:rsid w:val="00AD3372"/>
    <w:rsid w:val="00AD533C"/>
    <w:rsid w:val="00AD5AAA"/>
    <w:rsid w:val="00AD5CD1"/>
    <w:rsid w:val="00AD6181"/>
    <w:rsid w:val="00AD6D89"/>
    <w:rsid w:val="00AE221F"/>
    <w:rsid w:val="00AE2A1B"/>
    <w:rsid w:val="00AE3418"/>
    <w:rsid w:val="00AE38F6"/>
    <w:rsid w:val="00AE79F0"/>
    <w:rsid w:val="00AF021A"/>
    <w:rsid w:val="00AF1014"/>
    <w:rsid w:val="00AF15C1"/>
    <w:rsid w:val="00AF2520"/>
    <w:rsid w:val="00AF4906"/>
    <w:rsid w:val="00AF4C3A"/>
    <w:rsid w:val="00AF4D5E"/>
    <w:rsid w:val="00AF4D93"/>
    <w:rsid w:val="00AF554E"/>
    <w:rsid w:val="00AF676A"/>
    <w:rsid w:val="00AF6B1D"/>
    <w:rsid w:val="00AF6C2B"/>
    <w:rsid w:val="00AF7017"/>
    <w:rsid w:val="00AF70AB"/>
    <w:rsid w:val="00AF79DC"/>
    <w:rsid w:val="00AF7D9D"/>
    <w:rsid w:val="00AF7E05"/>
    <w:rsid w:val="00B012F4"/>
    <w:rsid w:val="00B01B00"/>
    <w:rsid w:val="00B01B85"/>
    <w:rsid w:val="00B02513"/>
    <w:rsid w:val="00B034BC"/>
    <w:rsid w:val="00B037FC"/>
    <w:rsid w:val="00B03C95"/>
    <w:rsid w:val="00B03CA5"/>
    <w:rsid w:val="00B03FC8"/>
    <w:rsid w:val="00B04335"/>
    <w:rsid w:val="00B04AED"/>
    <w:rsid w:val="00B05C16"/>
    <w:rsid w:val="00B062F6"/>
    <w:rsid w:val="00B10491"/>
    <w:rsid w:val="00B1177C"/>
    <w:rsid w:val="00B11ACB"/>
    <w:rsid w:val="00B11F23"/>
    <w:rsid w:val="00B1245B"/>
    <w:rsid w:val="00B1393A"/>
    <w:rsid w:val="00B13C3F"/>
    <w:rsid w:val="00B14590"/>
    <w:rsid w:val="00B15949"/>
    <w:rsid w:val="00B17416"/>
    <w:rsid w:val="00B20053"/>
    <w:rsid w:val="00B21104"/>
    <w:rsid w:val="00B214A4"/>
    <w:rsid w:val="00B223AA"/>
    <w:rsid w:val="00B23561"/>
    <w:rsid w:val="00B27D4B"/>
    <w:rsid w:val="00B305BF"/>
    <w:rsid w:val="00B30B53"/>
    <w:rsid w:val="00B31666"/>
    <w:rsid w:val="00B3185C"/>
    <w:rsid w:val="00B31B5C"/>
    <w:rsid w:val="00B324E0"/>
    <w:rsid w:val="00B32626"/>
    <w:rsid w:val="00B333C4"/>
    <w:rsid w:val="00B34B70"/>
    <w:rsid w:val="00B35E2F"/>
    <w:rsid w:val="00B362F8"/>
    <w:rsid w:val="00B37D96"/>
    <w:rsid w:val="00B37E07"/>
    <w:rsid w:val="00B41C25"/>
    <w:rsid w:val="00B436DF"/>
    <w:rsid w:val="00B43C0F"/>
    <w:rsid w:val="00B44C05"/>
    <w:rsid w:val="00B45CE6"/>
    <w:rsid w:val="00B45CF1"/>
    <w:rsid w:val="00B45E35"/>
    <w:rsid w:val="00B474D4"/>
    <w:rsid w:val="00B47AF0"/>
    <w:rsid w:val="00B47CB4"/>
    <w:rsid w:val="00B50AF5"/>
    <w:rsid w:val="00B53687"/>
    <w:rsid w:val="00B53B14"/>
    <w:rsid w:val="00B53D50"/>
    <w:rsid w:val="00B54BE0"/>
    <w:rsid w:val="00B55DB5"/>
    <w:rsid w:val="00B56C16"/>
    <w:rsid w:val="00B57AEE"/>
    <w:rsid w:val="00B60A6D"/>
    <w:rsid w:val="00B60BD8"/>
    <w:rsid w:val="00B62A2A"/>
    <w:rsid w:val="00B63862"/>
    <w:rsid w:val="00B63B31"/>
    <w:rsid w:val="00B63FA6"/>
    <w:rsid w:val="00B642BB"/>
    <w:rsid w:val="00B65E18"/>
    <w:rsid w:val="00B65FBF"/>
    <w:rsid w:val="00B66A3A"/>
    <w:rsid w:val="00B66E42"/>
    <w:rsid w:val="00B66FCC"/>
    <w:rsid w:val="00B671AC"/>
    <w:rsid w:val="00B6749C"/>
    <w:rsid w:val="00B70BB7"/>
    <w:rsid w:val="00B71E21"/>
    <w:rsid w:val="00B75169"/>
    <w:rsid w:val="00B75B4F"/>
    <w:rsid w:val="00B76259"/>
    <w:rsid w:val="00B76D53"/>
    <w:rsid w:val="00B77C8A"/>
    <w:rsid w:val="00B77D5E"/>
    <w:rsid w:val="00B80017"/>
    <w:rsid w:val="00B815B3"/>
    <w:rsid w:val="00B81BA1"/>
    <w:rsid w:val="00B824A6"/>
    <w:rsid w:val="00B830C4"/>
    <w:rsid w:val="00B83487"/>
    <w:rsid w:val="00B85F90"/>
    <w:rsid w:val="00B87E50"/>
    <w:rsid w:val="00B905F5"/>
    <w:rsid w:val="00B916E1"/>
    <w:rsid w:val="00B937B6"/>
    <w:rsid w:val="00B939F7"/>
    <w:rsid w:val="00B94A14"/>
    <w:rsid w:val="00B956B8"/>
    <w:rsid w:val="00B95C16"/>
    <w:rsid w:val="00B95D7C"/>
    <w:rsid w:val="00B96AA6"/>
    <w:rsid w:val="00B96D29"/>
    <w:rsid w:val="00B97292"/>
    <w:rsid w:val="00B973C5"/>
    <w:rsid w:val="00BA0C78"/>
    <w:rsid w:val="00BA27D5"/>
    <w:rsid w:val="00BA2BAA"/>
    <w:rsid w:val="00BA2FC9"/>
    <w:rsid w:val="00BA32EB"/>
    <w:rsid w:val="00BA3B7E"/>
    <w:rsid w:val="00BA439B"/>
    <w:rsid w:val="00BA6DCB"/>
    <w:rsid w:val="00BA6FF6"/>
    <w:rsid w:val="00BB00C7"/>
    <w:rsid w:val="00BB04EF"/>
    <w:rsid w:val="00BB1EAF"/>
    <w:rsid w:val="00BB2016"/>
    <w:rsid w:val="00BB337D"/>
    <w:rsid w:val="00BB33DA"/>
    <w:rsid w:val="00BB3925"/>
    <w:rsid w:val="00BB402E"/>
    <w:rsid w:val="00BB5330"/>
    <w:rsid w:val="00BB6358"/>
    <w:rsid w:val="00BB6D64"/>
    <w:rsid w:val="00BB7E8A"/>
    <w:rsid w:val="00BC171B"/>
    <w:rsid w:val="00BC1918"/>
    <w:rsid w:val="00BC2340"/>
    <w:rsid w:val="00BC36E1"/>
    <w:rsid w:val="00BC4736"/>
    <w:rsid w:val="00BD0250"/>
    <w:rsid w:val="00BD075F"/>
    <w:rsid w:val="00BD0C1E"/>
    <w:rsid w:val="00BD1F95"/>
    <w:rsid w:val="00BD23D7"/>
    <w:rsid w:val="00BD2BA9"/>
    <w:rsid w:val="00BD4117"/>
    <w:rsid w:val="00BD4A48"/>
    <w:rsid w:val="00BD52C6"/>
    <w:rsid w:val="00BD5A3A"/>
    <w:rsid w:val="00BD709F"/>
    <w:rsid w:val="00BD736C"/>
    <w:rsid w:val="00BE069B"/>
    <w:rsid w:val="00BE0815"/>
    <w:rsid w:val="00BE1C46"/>
    <w:rsid w:val="00BE248F"/>
    <w:rsid w:val="00BE369F"/>
    <w:rsid w:val="00BE3D5D"/>
    <w:rsid w:val="00BE5427"/>
    <w:rsid w:val="00BE5510"/>
    <w:rsid w:val="00BE6A80"/>
    <w:rsid w:val="00BE707B"/>
    <w:rsid w:val="00BF0713"/>
    <w:rsid w:val="00BF0B6B"/>
    <w:rsid w:val="00BF1E94"/>
    <w:rsid w:val="00BF2E16"/>
    <w:rsid w:val="00BF31BC"/>
    <w:rsid w:val="00BF37E8"/>
    <w:rsid w:val="00BF48FB"/>
    <w:rsid w:val="00BF4C1E"/>
    <w:rsid w:val="00BF52BC"/>
    <w:rsid w:val="00BF545F"/>
    <w:rsid w:val="00BF5941"/>
    <w:rsid w:val="00BF6274"/>
    <w:rsid w:val="00BF6A31"/>
    <w:rsid w:val="00C00BD9"/>
    <w:rsid w:val="00C01638"/>
    <w:rsid w:val="00C01B9B"/>
    <w:rsid w:val="00C02A33"/>
    <w:rsid w:val="00C032EA"/>
    <w:rsid w:val="00C0390F"/>
    <w:rsid w:val="00C03957"/>
    <w:rsid w:val="00C03E68"/>
    <w:rsid w:val="00C04920"/>
    <w:rsid w:val="00C04A68"/>
    <w:rsid w:val="00C04EC9"/>
    <w:rsid w:val="00C055BD"/>
    <w:rsid w:val="00C05760"/>
    <w:rsid w:val="00C06DEB"/>
    <w:rsid w:val="00C06E3C"/>
    <w:rsid w:val="00C10027"/>
    <w:rsid w:val="00C101F7"/>
    <w:rsid w:val="00C10C04"/>
    <w:rsid w:val="00C11543"/>
    <w:rsid w:val="00C120DF"/>
    <w:rsid w:val="00C14714"/>
    <w:rsid w:val="00C15DA0"/>
    <w:rsid w:val="00C15DEE"/>
    <w:rsid w:val="00C16ECC"/>
    <w:rsid w:val="00C17338"/>
    <w:rsid w:val="00C17F4D"/>
    <w:rsid w:val="00C20FCE"/>
    <w:rsid w:val="00C21E2D"/>
    <w:rsid w:val="00C229FA"/>
    <w:rsid w:val="00C22E47"/>
    <w:rsid w:val="00C23489"/>
    <w:rsid w:val="00C239D7"/>
    <w:rsid w:val="00C23A19"/>
    <w:rsid w:val="00C24397"/>
    <w:rsid w:val="00C26B61"/>
    <w:rsid w:val="00C27582"/>
    <w:rsid w:val="00C302E6"/>
    <w:rsid w:val="00C31670"/>
    <w:rsid w:val="00C31EE8"/>
    <w:rsid w:val="00C3270A"/>
    <w:rsid w:val="00C33859"/>
    <w:rsid w:val="00C33E6E"/>
    <w:rsid w:val="00C347C5"/>
    <w:rsid w:val="00C3506B"/>
    <w:rsid w:val="00C352AD"/>
    <w:rsid w:val="00C35971"/>
    <w:rsid w:val="00C40915"/>
    <w:rsid w:val="00C4187E"/>
    <w:rsid w:val="00C41EA2"/>
    <w:rsid w:val="00C4436D"/>
    <w:rsid w:val="00C445F7"/>
    <w:rsid w:val="00C44C96"/>
    <w:rsid w:val="00C44D58"/>
    <w:rsid w:val="00C4754E"/>
    <w:rsid w:val="00C47DC7"/>
    <w:rsid w:val="00C510A7"/>
    <w:rsid w:val="00C514E3"/>
    <w:rsid w:val="00C5171E"/>
    <w:rsid w:val="00C5191B"/>
    <w:rsid w:val="00C526CA"/>
    <w:rsid w:val="00C52FEC"/>
    <w:rsid w:val="00C538B0"/>
    <w:rsid w:val="00C538FC"/>
    <w:rsid w:val="00C54409"/>
    <w:rsid w:val="00C547B6"/>
    <w:rsid w:val="00C54B57"/>
    <w:rsid w:val="00C55721"/>
    <w:rsid w:val="00C561FA"/>
    <w:rsid w:val="00C56DB6"/>
    <w:rsid w:val="00C57089"/>
    <w:rsid w:val="00C57FBC"/>
    <w:rsid w:val="00C600A6"/>
    <w:rsid w:val="00C6121B"/>
    <w:rsid w:val="00C615FC"/>
    <w:rsid w:val="00C62A3D"/>
    <w:rsid w:val="00C62D9F"/>
    <w:rsid w:val="00C636F1"/>
    <w:rsid w:val="00C63F49"/>
    <w:rsid w:val="00C6440A"/>
    <w:rsid w:val="00C6508E"/>
    <w:rsid w:val="00C658DC"/>
    <w:rsid w:val="00C662DE"/>
    <w:rsid w:val="00C666F6"/>
    <w:rsid w:val="00C67A1A"/>
    <w:rsid w:val="00C709F2"/>
    <w:rsid w:val="00C70ACA"/>
    <w:rsid w:val="00C70C3C"/>
    <w:rsid w:val="00C70EC5"/>
    <w:rsid w:val="00C711FA"/>
    <w:rsid w:val="00C71757"/>
    <w:rsid w:val="00C718EA"/>
    <w:rsid w:val="00C72775"/>
    <w:rsid w:val="00C72975"/>
    <w:rsid w:val="00C729D2"/>
    <w:rsid w:val="00C73012"/>
    <w:rsid w:val="00C751EA"/>
    <w:rsid w:val="00C75CE0"/>
    <w:rsid w:val="00C76DBC"/>
    <w:rsid w:val="00C77483"/>
    <w:rsid w:val="00C8001D"/>
    <w:rsid w:val="00C812BE"/>
    <w:rsid w:val="00C81412"/>
    <w:rsid w:val="00C81651"/>
    <w:rsid w:val="00C823A5"/>
    <w:rsid w:val="00C826EF"/>
    <w:rsid w:val="00C83B55"/>
    <w:rsid w:val="00C84CDE"/>
    <w:rsid w:val="00C85FEA"/>
    <w:rsid w:val="00C8615A"/>
    <w:rsid w:val="00C86822"/>
    <w:rsid w:val="00C8699C"/>
    <w:rsid w:val="00C874F1"/>
    <w:rsid w:val="00C8782C"/>
    <w:rsid w:val="00C9096F"/>
    <w:rsid w:val="00C90AFC"/>
    <w:rsid w:val="00C90D11"/>
    <w:rsid w:val="00C92248"/>
    <w:rsid w:val="00C935FE"/>
    <w:rsid w:val="00C93A21"/>
    <w:rsid w:val="00C943CC"/>
    <w:rsid w:val="00C95A6D"/>
    <w:rsid w:val="00C966FA"/>
    <w:rsid w:val="00C96BBE"/>
    <w:rsid w:val="00C97424"/>
    <w:rsid w:val="00C97859"/>
    <w:rsid w:val="00C978E1"/>
    <w:rsid w:val="00C97D26"/>
    <w:rsid w:val="00CA04D7"/>
    <w:rsid w:val="00CA0987"/>
    <w:rsid w:val="00CA1DE4"/>
    <w:rsid w:val="00CA206D"/>
    <w:rsid w:val="00CA273B"/>
    <w:rsid w:val="00CA412D"/>
    <w:rsid w:val="00CA42B9"/>
    <w:rsid w:val="00CA4B65"/>
    <w:rsid w:val="00CA6018"/>
    <w:rsid w:val="00CA7089"/>
    <w:rsid w:val="00CB0235"/>
    <w:rsid w:val="00CB1454"/>
    <w:rsid w:val="00CB1CE9"/>
    <w:rsid w:val="00CB2326"/>
    <w:rsid w:val="00CB289E"/>
    <w:rsid w:val="00CB4415"/>
    <w:rsid w:val="00CB4503"/>
    <w:rsid w:val="00CB4DE4"/>
    <w:rsid w:val="00CB5A3A"/>
    <w:rsid w:val="00CB5EE1"/>
    <w:rsid w:val="00CB6133"/>
    <w:rsid w:val="00CB62FB"/>
    <w:rsid w:val="00CB6322"/>
    <w:rsid w:val="00CB6655"/>
    <w:rsid w:val="00CB6BB9"/>
    <w:rsid w:val="00CB7685"/>
    <w:rsid w:val="00CB7911"/>
    <w:rsid w:val="00CC0001"/>
    <w:rsid w:val="00CC0633"/>
    <w:rsid w:val="00CC14CC"/>
    <w:rsid w:val="00CC1C78"/>
    <w:rsid w:val="00CC25B4"/>
    <w:rsid w:val="00CC2A4D"/>
    <w:rsid w:val="00CC2AF5"/>
    <w:rsid w:val="00CC2C65"/>
    <w:rsid w:val="00CC3350"/>
    <w:rsid w:val="00CC50C2"/>
    <w:rsid w:val="00CC5E07"/>
    <w:rsid w:val="00CC6A7F"/>
    <w:rsid w:val="00CD03C6"/>
    <w:rsid w:val="00CD04B7"/>
    <w:rsid w:val="00CD05F2"/>
    <w:rsid w:val="00CD182D"/>
    <w:rsid w:val="00CD36DA"/>
    <w:rsid w:val="00CD37EE"/>
    <w:rsid w:val="00CD3FD1"/>
    <w:rsid w:val="00CD4AB7"/>
    <w:rsid w:val="00CD505D"/>
    <w:rsid w:val="00CD53D0"/>
    <w:rsid w:val="00CD58E2"/>
    <w:rsid w:val="00CD5D2A"/>
    <w:rsid w:val="00CD7578"/>
    <w:rsid w:val="00CE00DE"/>
    <w:rsid w:val="00CE0D02"/>
    <w:rsid w:val="00CE1985"/>
    <w:rsid w:val="00CE2DBC"/>
    <w:rsid w:val="00CE32D4"/>
    <w:rsid w:val="00CE3421"/>
    <w:rsid w:val="00CE3ACE"/>
    <w:rsid w:val="00CE53BD"/>
    <w:rsid w:val="00CE589B"/>
    <w:rsid w:val="00CE7A90"/>
    <w:rsid w:val="00CF002B"/>
    <w:rsid w:val="00CF046E"/>
    <w:rsid w:val="00CF05EA"/>
    <w:rsid w:val="00CF0D30"/>
    <w:rsid w:val="00CF1172"/>
    <w:rsid w:val="00CF1344"/>
    <w:rsid w:val="00CF160C"/>
    <w:rsid w:val="00CF1989"/>
    <w:rsid w:val="00CF203B"/>
    <w:rsid w:val="00CF2055"/>
    <w:rsid w:val="00CF59F0"/>
    <w:rsid w:val="00CF5B2D"/>
    <w:rsid w:val="00CF6406"/>
    <w:rsid w:val="00CF7233"/>
    <w:rsid w:val="00CF78E9"/>
    <w:rsid w:val="00CF7C1E"/>
    <w:rsid w:val="00D01261"/>
    <w:rsid w:val="00D02DC9"/>
    <w:rsid w:val="00D036CF"/>
    <w:rsid w:val="00D03FDB"/>
    <w:rsid w:val="00D04225"/>
    <w:rsid w:val="00D045AB"/>
    <w:rsid w:val="00D04C63"/>
    <w:rsid w:val="00D10C00"/>
    <w:rsid w:val="00D10CB1"/>
    <w:rsid w:val="00D10E76"/>
    <w:rsid w:val="00D11619"/>
    <w:rsid w:val="00D1190A"/>
    <w:rsid w:val="00D12D95"/>
    <w:rsid w:val="00D1553E"/>
    <w:rsid w:val="00D16FCF"/>
    <w:rsid w:val="00D204FC"/>
    <w:rsid w:val="00D215E6"/>
    <w:rsid w:val="00D218B6"/>
    <w:rsid w:val="00D22167"/>
    <w:rsid w:val="00D227A3"/>
    <w:rsid w:val="00D229B8"/>
    <w:rsid w:val="00D2337D"/>
    <w:rsid w:val="00D24CAC"/>
    <w:rsid w:val="00D24DAA"/>
    <w:rsid w:val="00D26EBF"/>
    <w:rsid w:val="00D27554"/>
    <w:rsid w:val="00D27E72"/>
    <w:rsid w:val="00D302AB"/>
    <w:rsid w:val="00D30E7C"/>
    <w:rsid w:val="00D3104B"/>
    <w:rsid w:val="00D31B35"/>
    <w:rsid w:val="00D31B70"/>
    <w:rsid w:val="00D31C0E"/>
    <w:rsid w:val="00D32315"/>
    <w:rsid w:val="00D32F8E"/>
    <w:rsid w:val="00D3367D"/>
    <w:rsid w:val="00D3385E"/>
    <w:rsid w:val="00D3438C"/>
    <w:rsid w:val="00D35127"/>
    <w:rsid w:val="00D35C9E"/>
    <w:rsid w:val="00D3667F"/>
    <w:rsid w:val="00D40CF0"/>
    <w:rsid w:val="00D412AC"/>
    <w:rsid w:val="00D416F3"/>
    <w:rsid w:val="00D41BF6"/>
    <w:rsid w:val="00D42C98"/>
    <w:rsid w:val="00D42D59"/>
    <w:rsid w:val="00D43054"/>
    <w:rsid w:val="00D43BF4"/>
    <w:rsid w:val="00D449DE"/>
    <w:rsid w:val="00D4538D"/>
    <w:rsid w:val="00D457D8"/>
    <w:rsid w:val="00D50763"/>
    <w:rsid w:val="00D50860"/>
    <w:rsid w:val="00D50C6C"/>
    <w:rsid w:val="00D5341F"/>
    <w:rsid w:val="00D5352E"/>
    <w:rsid w:val="00D537AE"/>
    <w:rsid w:val="00D54DB1"/>
    <w:rsid w:val="00D57B44"/>
    <w:rsid w:val="00D57DC4"/>
    <w:rsid w:val="00D57DD3"/>
    <w:rsid w:val="00D57E98"/>
    <w:rsid w:val="00D57F38"/>
    <w:rsid w:val="00D606D9"/>
    <w:rsid w:val="00D611F1"/>
    <w:rsid w:val="00D621F9"/>
    <w:rsid w:val="00D64858"/>
    <w:rsid w:val="00D64BFB"/>
    <w:rsid w:val="00D651AD"/>
    <w:rsid w:val="00D66A2E"/>
    <w:rsid w:val="00D675D8"/>
    <w:rsid w:val="00D67824"/>
    <w:rsid w:val="00D67F8C"/>
    <w:rsid w:val="00D709A6"/>
    <w:rsid w:val="00D728B7"/>
    <w:rsid w:val="00D72F81"/>
    <w:rsid w:val="00D73A25"/>
    <w:rsid w:val="00D73F7B"/>
    <w:rsid w:val="00D74094"/>
    <w:rsid w:val="00D748DC"/>
    <w:rsid w:val="00D7568D"/>
    <w:rsid w:val="00D757A4"/>
    <w:rsid w:val="00D7588A"/>
    <w:rsid w:val="00D75C01"/>
    <w:rsid w:val="00D75D25"/>
    <w:rsid w:val="00D768F9"/>
    <w:rsid w:val="00D76959"/>
    <w:rsid w:val="00D77566"/>
    <w:rsid w:val="00D77DFF"/>
    <w:rsid w:val="00D81781"/>
    <w:rsid w:val="00D81D9B"/>
    <w:rsid w:val="00D81DF8"/>
    <w:rsid w:val="00D82190"/>
    <w:rsid w:val="00D826F6"/>
    <w:rsid w:val="00D82B4F"/>
    <w:rsid w:val="00D838B2"/>
    <w:rsid w:val="00D83998"/>
    <w:rsid w:val="00D84068"/>
    <w:rsid w:val="00D8444B"/>
    <w:rsid w:val="00D85882"/>
    <w:rsid w:val="00D85D5A"/>
    <w:rsid w:val="00D85EA4"/>
    <w:rsid w:val="00D863A3"/>
    <w:rsid w:val="00D86CE9"/>
    <w:rsid w:val="00D90C40"/>
    <w:rsid w:val="00D92E99"/>
    <w:rsid w:val="00D94942"/>
    <w:rsid w:val="00D94A21"/>
    <w:rsid w:val="00D95C34"/>
    <w:rsid w:val="00D97568"/>
    <w:rsid w:val="00DA0578"/>
    <w:rsid w:val="00DA1D1C"/>
    <w:rsid w:val="00DA2C9D"/>
    <w:rsid w:val="00DA317D"/>
    <w:rsid w:val="00DA3FD3"/>
    <w:rsid w:val="00DA4052"/>
    <w:rsid w:val="00DA42CD"/>
    <w:rsid w:val="00DA518B"/>
    <w:rsid w:val="00DA6374"/>
    <w:rsid w:val="00DA6711"/>
    <w:rsid w:val="00DB06F6"/>
    <w:rsid w:val="00DB146C"/>
    <w:rsid w:val="00DB1C55"/>
    <w:rsid w:val="00DB21B4"/>
    <w:rsid w:val="00DB2EE7"/>
    <w:rsid w:val="00DB324F"/>
    <w:rsid w:val="00DB3354"/>
    <w:rsid w:val="00DB3362"/>
    <w:rsid w:val="00DB38B9"/>
    <w:rsid w:val="00DB39F3"/>
    <w:rsid w:val="00DB3A32"/>
    <w:rsid w:val="00DB3AC9"/>
    <w:rsid w:val="00DB4C0D"/>
    <w:rsid w:val="00DB55C2"/>
    <w:rsid w:val="00DB6872"/>
    <w:rsid w:val="00DB69D3"/>
    <w:rsid w:val="00DB7C71"/>
    <w:rsid w:val="00DB7C8E"/>
    <w:rsid w:val="00DB7D0F"/>
    <w:rsid w:val="00DC0EE4"/>
    <w:rsid w:val="00DC1D95"/>
    <w:rsid w:val="00DC26EE"/>
    <w:rsid w:val="00DC4A30"/>
    <w:rsid w:val="00DC4F33"/>
    <w:rsid w:val="00DC5F60"/>
    <w:rsid w:val="00DC7DD0"/>
    <w:rsid w:val="00DC7ED8"/>
    <w:rsid w:val="00DD08E0"/>
    <w:rsid w:val="00DD177E"/>
    <w:rsid w:val="00DD493D"/>
    <w:rsid w:val="00DD52D1"/>
    <w:rsid w:val="00DD5761"/>
    <w:rsid w:val="00DD60CE"/>
    <w:rsid w:val="00DD7035"/>
    <w:rsid w:val="00DD7298"/>
    <w:rsid w:val="00DD74B8"/>
    <w:rsid w:val="00DD7604"/>
    <w:rsid w:val="00DE0450"/>
    <w:rsid w:val="00DE0918"/>
    <w:rsid w:val="00DE3797"/>
    <w:rsid w:val="00DE424C"/>
    <w:rsid w:val="00DE466A"/>
    <w:rsid w:val="00DE475B"/>
    <w:rsid w:val="00DE4FE9"/>
    <w:rsid w:val="00DE5361"/>
    <w:rsid w:val="00DE5673"/>
    <w:rsid w:val="00DE7010"/>
    <w:rsid w:val="00DF07C6"/>
    <w:rsid w:val="00DF1454"/>
    <w:rsid w:val="00DF45D4"/>
    <w:rsid w:val="00DF4974"/>
    <w:rsid w:val="00DF4F7E"/>
    <w:rsid w:val="00DF54E9"/>
    <w:rsid w:val="00DF682B"/>
    <w:rsid w:val="00DF6AF2"/>
    <w:rsid w:val="00DF716E"/>
    <w:rsid w:val="00DF7752"/>
    <w:rsid w:val="00DF77EA"/>
    <w:rsid w:val="00E0000E"/>
    <w:rsid w:val="00E00071"/>
    <w:rsid w:val="00E00582"/>
    <w:rsid w:val="00E0100C"/>
    <w:rsid w:val="00E027D0"/>
    <w:rsid w:val="00E0291D"/>
    <w:rsid w:val="00E033CC"/>
    <w:rsid w:val="00E03724"/>
    <w:rsid w:val="00E05C4C"/>
    <w:rsid w:val="00E05D1C"/>
    <w:rsid w:val="00E05DC4"/>
    <w:rsid w:val="00E0660E"/>
    <w:rsid w:val="00E06AFA"/>
    <w:rsid w:val="00E071D7"/>
    <w:rsid w:val="00E0777E"/>
    <w:rsid w:val="00E104B8"/>
    <w:rsid w:val="00E104F5"/>
    <w:rsid w:val="00E105E8"/>
    <w:rsid w:val="00E10627"/>
    <w:rsid w:val="00E11CAB"/>
    <w:rsid w:val="00E11E56"/>
    <w:rsid w:val="00E12185"/>
    <w:rsid w:val="00E13065"/>
    <w:rsid w:val="00E1463E"/>
    <w:rsid w:val="00E14D7B"/>
    <w:rsid w:val="00E15A46"/>
    <w:rsid w:val="00E15CB8"/>
    <w:rsid w:val="00E16224"/>
    <w:rsid w:val="00E17664"/>
    <w:rsid w:val="00E20B8D"/>
    <w:rsid w:val="00E217DC"/>
    <w:rsid w:val="00E23988"/>
    <w:rsid w:val="00E23B4B"/>
    <w:rsid w:val="00E246D1"/>
    <w:rsid w:val="00E25162"/>
    <w:rsid w:val="00E25554"/>
    <w:rsid w:val="00E2572B"/>
    <w:rsid w:val="00E25D78"/>
    <w:rsid w:val="00E26782"/>
    <w:rsid w:val="00E27700"/>
    <w:rsid w:val="00E2799A"/>
    <w:rsid w:val="00E302A4"/>
    <w:rsid w:val="00E302CE"/>
    <w:rsid w:val="00E30F77"/>
    <w:rsid w:val="00E3148F"/>
    <w:rsid w:val="00E32B0C"/>
    <w:rsid w:val="00E3343A"/>
    <w:rsid w:val="00E3357D"/>
    <w:rsid w:val="00E35B1E"/>
    <w:rsid w:val="00E35BD4"/>
    <w:rsid w:val="00E371D4"/>
    <w:rsid w:val="00E37405"/>
    <w:rsid w:val="00E40B23"/>
    <w:rsid w:val="00E4146B"/>
    <w:rsid w:val="00E41719"/>
    <w:rsid w:val="00E41DC9"/>
    <w:rsid w:val="00E41E9C"/>
    <w:rsid w:val="00E41EAA"/>
    <w:rsid w:val="00E42753"/>
    <w:rsid w:val="00E43F50"/>
    <w:rsid w:val="00E4449C"/>
    <w:rsid w:val="00E46387"/>
    <w:rsid w:val="00E46D7C"/>
    <w:rsid w:val="00E4797B"/>
    <w:rsid w:val="00E50B66"/>
    <w:rsid w:val="00E50BA8"/>
    <w:rsid w:val="00E513DF"/>
    <w:rsid w:val="00E524CB"/>
    <w:rsid w:val="00E545C2"/>
    <w:rsid w:val="00E551F8"/>
    <w:rsid w:val="00E5577B"/>
    <w:rsid w:val="00E55EFF"/>
    <w:rsid w:val="00E562C5"/>
    <w:rsid w:val="00E56631"/>
    <w:rsid w:val="00E56DC3"/>
    <w:rsid w:val="00E56F81"/>
    <w:rsid w:val="00E600D4"/>
    <w:rsid w:val="00E605F3"/>
    <w:rsid w:val="00E622AD"/>
    <w:rsid w:val="00E6260F"/>
    <w:rsid w:val="00E62775"/>
    <w:rsid w:val="00E64727"/>
    <w:rsid w:val="00E64CFB"/>
    <w:rsid w:val="00E64DE5"/>
    <w:rsid w:val="00E6502D"/>
    <w:rsid w:val="00E6613B"/>
    <w:rsid w:val="00E673F7"/>
    <w:rsid w:val="00E706CE"/>
    <w:rsid w:val="00E7118D"/>
    <w:rsid w:val="00E71610"/>
    <w:rsid w:val="00E7195A"/>
    <w:rsid w:val="00E71C45"/>
    <w:rsid w:val="00E72926"/>
    <w:rsid w:val="00E73A8D"/>
    <w:rsid w:val="00E73E49"/>
    <w:rsid w:val="00E740BB"/>
    <w:rsid w:val="00E740F6"/>
    <w:rsid w:val="00E74465"/>
    <w:rsid w:val="00E7473A"/>
    <w:rsid w:val="00E74755"/>
    <w:rsid w:val="00E755B9"/>
    <w:rsid w:val="00E76FF0"/>
    <w:rsid w:val="00E8005A"/>
    <w:rsid w:val="00E80C51"/>
    <w:rsid w:val="00E80C5F"/>
    <w:rsid w:val="00E81807"/>
    <w:rsid w:val="00E820A0"/>
    <w:rsid w:val="00E82507"/>
    <w:rsid w:val="00E82DA6"/>
    <w:rsid w:val="00E8403A"/>
    <w:rsid w:val="00E8437A"/>
    <w:rsid w:val="00E847E5"/>
    <w:rsid w:val="00E85529"/>
    <w:rsid w:val="00E868C9"/>
    <w:rsid w:val="00E90090"/>
    <w:rsid w:val="00E904EE"/>
    <w:rsid w:val="00E90690"/>
    <w:rsid w:val="00E9076F"/>
    <w:rsid w:val="00E92B79"/>
    <w:rsid w:val="00E9373D"/>
    <w:rsid w:val="00E94EBC"/>
    <w:rsid w:val="00E95462"/>
    <w:rsid w:val="00EA0931"/>
    <w:rsid w:val="00EA1938"/>
    <w:rsid w:val="00EA19F5"/>
    <w:rsid w:val="00EA1E96"/>
    <w:rsid w:val="00EA2212"/>
    <w:rsid w:val="00EA4A7B"/>
    <w:rsid w:val="00EA5D77"/>
    <w:rsid w:val="00EA5E22"/>
    <w:rsid w:val="00EA6400"/>
    <w:rsid w:val="00EA6F22"/>
    <w:rsid w:val="00EA702E"/>
    <w:rsid w:val="00EA7282"/>
    <w:rsid w:val="00EA7438"/>
    <w:rsid w:val="00EA7539"/>
    <w:rsid w:val="00EA7C2A"/>
    <w:rsid w:val="00EB073C"/>
    <w:rsid w:val="00EB1874"/>
    <w:rsid w:val="00EB2489"/>
    <w:rsid w:val="00EB4409"/>
    <w:rsid w:val="00EB54D7"/>
    <w:rsid w:val="00EB5E2B"/>
    <w:rsid w:val="00EB7AD6"/>
    <w:rsid w:val="00EC020C"/>
    <w:rsid w:val="00EC14C7"/>
    <w:rsid w:val="00EC1930"/>
    <w:rsid w:val="00EC23D7"/>
    <w:rsid w:val="00EC2718"/>
    <w:rsid w:val="00EC2746"/>
    <w:rsid w:val="00EC433A"/>
    <w:rsid w:val="00EC50C7"/>
    <w:rsid w:val="00EC5C5D"/>
    <w:rsid w:val="00EC5D20"/>
    <w:rsid w:val="00EC7501"/>
    <w:rsid w:val="00EC7C29"/>
    <w:rsid w:val="00ED0205"/>
    <w:rsid w:val="00ED0668"/>
    <w:rsid w:val="00ED0BFE"/>
    <w:rsid w:val="00ED0D0A"/>
    <w:rsid w:val="00ED2690"/>
    <w:rsid w:val="00ED3B0B"/>
    <w:rsid w:val="00ED3C97"/>
    <w:rsid w:val="00ED400C"/>
    <w:rsid w:val="00ED5D30"/>
    <w:rsid w:val="00ED685D"/>
    <w:rsid w:val="00ED7C60"/>
    <w:rsid w:val="00EE0500"/>
    <w:rsid w:val="00EE0896"/>
    <w:rsid w:val="00EE1167"/>
    <w:rsid w:val="00EE34E5"/>
    <w:rsid w:val="00EE372E"/>
    <w:rsid w:val="00EE3793"/>
    <w:rsid w:val="00EE38E8"/>
    <w:rsid w:val="00EE45F2"/>
    <w:rsid w:val="00EE5938"/>
    <w:rsid w:val="00EE5B90"/>
    <w:rsid w:val="00EE6B3C"/>
    <w:rsid w:val="00EE7B63"/>
    <w:rsid w:val="00EF02B5"/>
    <w:rsid w:val="00EF0514"/>
    <w:rsid w:val="00EF1C4A"/>
    <w:rsid w:val="00EF207C"/>
    <w:rsid w:val="00EF2969"/>
    <w:rsid w:val="00EF2E34"/>
    <w:rsid w:val="00EF39DB"/>
    <w:rsid w:val="00EF5098"/>
    <w:rsid w:val="00F0072C"/>
    <w:rsid w:val="00F01149"/>
    <w:rsid w:val="00F0117E"/>
    <w:rsid w:val="00F0211B"/>
    <w:rsid w:val="00F027B1"/>
    <w:rsid w:val="00F03677"/>
    <w:rsid w:val="00F03EF3"/>
    <w:rsid w:val="00F040FE"/>
    <w:rsid w:val="00F04169"/>
    <w:rsid w:val="00F04762"/>
    <w:rsid w:val="00F04D8A"/>
    <w:rsid w:val="00F0531E"/>
    <w:rsid w:val="00F063B3"/>
    <w:rsid w:val="00F06EAE"/>
    <w:rsid w:val="00F06FDC"/>
    <w:rsid w:val="00F0704D"/>
    <w:rsid w:val="00F0721C"/>
    <w:rsid w:val="00F0753D"/>
    <w:rsid w:val="00F108F7"/>
    <w:rsid w:val="00F111D8"/>
    <w:rsid w:val="00F11411"/>
    <w:rsid w:val="00F1238A"/>
    <w:rsid w:val="00F12B75"/>
    <w:rsid w:val="00F13188"/>
    <w:rsid w:val="00F131A4"/>
    <w:rsid w:val="00F13A73"/>
    <w:rsid w:val="00F13C73"/>
    <w:rsid w:val="00F13EE9"/>
    <w:rsid w:val="00F14663"/>
    <w:rsid w:val="00F14A60"/>
    <w:rsid w:val="00F16A91"/>
    <w:rsid w:val="00F16C8D"/>
    <w:rsid w:val="00F170BB"/>
    <w:rsid w:val="00F174C2"/>
    <w:rsid w:val="00F20811"/>
    <w:rsid w:val="00F213A9"/>
    <w:rsid w:val="00F2255C"/>
    <w:rsid w:val="00F22589"/>
    <w:rsid w:val="00F22BAB"/>
    <w:rsid w:val="00F248CE"/>
    <w:rsid w:val="00F24905"/>
    <w:rsid w:val="00F24D6E"/>
    <w:rsid w:val="00F260AF"/>
    <w:rsid w:val="00F273F5"/>
    <w:rsid w:val="00F27BC0"/>
    <w:rsid w:val="00F30307"/>
    <w:rsid w:val="00F321F5"/>
    <w:rsid w:val="00F322BA"/>
    <w:rsid w:val="00F32E0F"/>
    <w:rsid w:val="00F32FE6"/>
    <w:rsid w:val="00F34FAD"/>
    <w:rsid w:val="00F35F4E"/>
    <w:rsid w:val="00F36452"/>
    <w:rsid w:val="00F369F9"/>
    <w:rsid w:val="00F434E6"/>
    <w:rsid w:val="00F43D2A"/>
    <w:rsid w:val="00F44022"/>
    <w:rsid w:val="00F45CC2"/>
    <w:rsid w:val="00F47601"/>
    <w:rsid w:val="00F4781C"/>
    <w:rsid w:val="00F50179"/>
    <w:rsid w:val="00F507A3"/>
    <w:rsid w:val="00F537A3"/>
    <w:rsid w:val="00F5494E"/>
    <w:rsid w:val="00F55158"/>
    <w:rsid w:val="00F55428"/>
    <w:rsid w:val="00F556E9"/>
    <w:rsid w:val="00F56463"/>
    <w:rsid w:val="00F56829"/>
    <w:rsid w:val="00F5751A"/>
    <w:rsid w:val="00F57701"/>
    <w:rsid w:val="00F57B1C"/>
    <w:rsid w:val="00F6092E"/>
    <w:rsid w:val="00F61863"/>
    <w:rsid w:val="00F62F8E"/>
    <w:rsid w:val="00F63928"/>
    <w:rsid w:val="00F64F41"/>
    <w:rsid w:val="00F6509F"/>
    <w:rsid w:val="00F66035"/>
    <w:rsid w:val="00F66FC0"/>
    <w:rsid w:val="00F67372"/>
    <w:rsid w:val="00F67E75"/>
    <w:rsid w:val="00F70287"/>
    <w:rsid w:val="00F7039A"/>
    <w:rsid w:val="00F706C2"/>
    <w:rsid w:val="00F70A4C"/>
    <w:rsid w:val="00F71DD8"/>
    <w:rsid w:val="00F72086"/>
    <w:rsid w:val="00F72A60"/>
    <w:rsid w:val="00F72B1D"/>
    <w:rsid w:val="00F72B65"/>
    <w:rsid w:val="00F732D5"/>
    <w:rsid w:val="00F73B93"/>
    <w:rsid w:val="00F746CF"/>
    <w:rsid w:val="00F748BA"/>
    <w:rsid w:val="00F75053"/>
    <w:rsid w:val="00F7623E"/>
    <w:rsid w:val="00F76739"/>
    <w:rsid w:val="00F76ACA"/>
    <w:rsid w:val="00F77160"/>
    <w:rsid w:val="00F77233"/>
    <w:rsid w:val="00F7735C"/>
    <w:rsid w:val="00F80112"/>
    <w:rsid w:val="00F80984"/>
    <w:rsid w:val="00F80FE4"/>
    <w:rsid w:val="00F818B2"/>
    <w:rsid w:val="00F82A58"/>
    <w:rsid w:val="00F82C5E"/>
    <w:rsid w:val="00F82FEC"/>
    <w:rsid w:val="00F8446A"/>
    <w:rsid w:val="00F84A53"/>
    <w:rsid w:val="00F852FB"/>
    <w:rsid w:val="00F860CF"/>
    <w:rsid w:val="00F870B8"/>
    <w:rsid w:val="00F87271"/>
    <w:rsid w:val="00F873FE"/>
    <w:rsid w:val="00F87CEC"/>
    <w:rsid w:val="00F87FDB"/>
    <w:rsid w:val="00F90E16"/>
    <w:rsid w:val="00F910B0"/>
    <w:rsid w:val="00F91411"/>
    <w:rsid w:val="00F91C03"/>
    <w:rsid w:val="00F92572"/>
    <w:rsid w:val="00F93E11"/>
    <w:rsid w:val="00F951E4"/>
    <w:rsid w:val="00F95CE3"/>
    <w:rsid w:val="00F966A0"/>
    <w:rsid w:val="00F975B9"/>
    <w:rsid w:val="00FA0385"/>
    <w:rsid w:val="00FA054A"/>
    <w:rsid w:val="00FA09E8"/>
    <w:rsid w:val="00FA0B09"/>
    <w:rsid w:val="00FA0E35"/>
    <w:rsid w:val="00FA10A2"/>
    <w:rsid w:val="00FA1FB6"/>
    <w:rsid w:val="00FA28ED"/>
    <w:rsid w:val="00FA2AC3"/>
    <w:rsid w:val="00FA3096"/>
    <w:rsid w:val="00FA3C44"/>
    <w:rsid w:val="00FA3F10"/>
    <w:rsid w:val="00FA4B19"/>
    <w:rsid w:val="00FA4BBD"/>
    <w:rsid w:val="00FA5770"/>
    <w:rsid w:val="00FA6159"/>
    <w:rsid w:val="00FA7B94"/>
    <w:rsid w:val="00FB0102"/>
    <w:rsid w:val="00FB2B39"/>
    <w:rsid w:val="00FB341C"/>
    <w:rsid w:val="00FB3D33"/>
    <w:rsid w:val="00FB3D4B"/>
    <w:rsid w:val="00FB511A"/>
    <w:rsid w:val="00FB519A"/>
    <w:rsid w:val="00FB63DA"/>
    <w:rsid w:val="00FB6C25"/>
    <w:rsid w:val="00FB72ED"/>
    <w:rsid w:val="00FB7863"/>
    <w:rsid w:val="00FB792C"/>
    <w:rsid w:val="00FB7B35"/>
    <w:rsid w:val="00FC14AE"/>
    <w:rsid w:val="00FC17E0"/>
    <w:rsid w:val="00FC1914"/>
    <w:rsid w:val="00FC1E62"/>
    <w:rsid w:val="00FC2DF7"/>
    <w:rsid w:val="00FC4FF2"/>
    <w:rsid w:val="00FC502B"/>
    <w:rsid w:val="00FC5606"/>
    <w:rsid w:val="00FC59DB"/>
    <w:rsid w:val="00FC71B9"/>
    <w:rsid w:val="00FD0C5A"/>
    <w:rsid w:val="00FD109B"/>
    <w:rsid w:val="00FD1BAD"/>
    <w:rsid w:val="00FD2382"/>
    <w:rsid w:val="00FD29B3"/>
    <w:rsid w:val="00FD38EC"/>
    <w:rsid w:val="00FD4BF6"/>
    <w:rsid w:val="00FD50A7"/>
    <w:rsid w:val="00FD5475"/>
    <w:rsid w:val="00FD6092"/>
    <w:rsid w:val="00FD6AE0"/>
    <w:rsid w:val="00FD7967"/>
    <w:rsid w:val="00FE0036"/>
    <w:rsid w:val="00FE224B"/>
    <w:rsid w:val="00FE2EA1"/>
    <w:rsid w:val="00FE3857"/>
    <w:rsid w:val="00FE3F13"/>
    <w:rsid w:val="00FE4B4E"/>
    <w:rsid w:val="00FE4F15"/>
    <w:rsid w:val="00FE51D2"/>
    <w:rsid w:val="00FE5FCE"/>
    <w:rsid w:val="00FE7175"/>
    <w:rsid w:val="00FE7387"/>
    <w:rsid w:val="00FE7CA6"/>
    <w:rsid w:val="00FE7D20"/>
    <w:rsid w:val="00FF0E3F"/>
    <w:rsid w:val="00FF0EC2"/>
    <w:rsid w:val="00FF1ABD"/>
    <w:rsid w:val="00FF2714"/>
    <w:rsid w:val="00FF2E90"/>
    <w:rsid w:val="00FF2EBB"/>
    <w:rsid w:val="00FF3021"/>
    <w:rsid w:val="00FF320C"/>
    <w:rsid w:val="00FF3A7A"/>
    <w:rsid w:val="00FF3CAD"/>
    <w:rsid w:val="00FF4263"/>
    <w:rsid w:val="00FF5747"/>
    <w:rsid w:val="00FF5E99"/>
    <w:rsid w:val="00FF6040"/>
    <w:rsid w:val="00FF6B3C"/>
    <w:rsid w:val="00FF76E0"/>
    <w:rsid w:val="00FF7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D95F"/>
  <w15:docId w15:val="{EF1EE316-3207-4F50-86DC-A69D02F6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5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D9494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semiHidden/>
    <w:unhideWhenUsed/>
    <w:qFormat/>
    <w:rsid w:val="00984BB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B20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942"/>
    <w:rPr>
      <w:rFonts w:asciiTheme="majorHAnsi" w:eastAsiaTheme="majorEastAsia" w:hAnsiTheme="majorHAnsi" w:cstheme="majorBidi"/>
      <w:b/>
      <w:bCs/>
      <w:color w:val="2E74B5" w:themeColor="accent1" w:themeShade="BF"/>
      <w:sz w:val="28"/>
      <w:szCs w:val="28"/>
      <w:lang w:eastAsia="zh-CN"/>
    </w:rPr>
  </w:style>
  <w:style w:type="paragraph" w:styleId="a3">
    <w:name w:val="No Spacing"/>
    <w:uiPriority w:val="1"/>
    <w:qFormat/>
    <w:rsid w:val="00D94942"/>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D94942"/>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D5EC3"/>
    <w:rPr>
      <w:rFonts w:ascii="Tahoma" w:hAnsi="Tahoma" w:cs="Tahoma"/>
      <w:sz w:val="16"/>
      <w:szCs w:val="16"/>
    </w:rPr>
  </w:style>
  <w:style w:type="character" w:customStyle="1" w:styleId="a6">
    <w:name w:val="Текст выноски Знак"/>
    <w:basedOn w:val="a0"/>
    <w:link w:val="a5"/>
    <w:uiPriority w:val="99"/>
    <w:semiHidden/>
    <w:rsid w:val="003D5EC3"/>
    <w:rPr>
      <w:rFonts w:ascii="Tahoma" w:eastAsia="SimSun" w:hAnsi="Tahoma" w:cs="Tahoma"/>
      <w:sz w:val="16"/>
      <w:szCs w:val="16"/>
      <w:lang w:eastAsia="zh-CN"/>
    </w:rPr>
  </w:style>
  <w:style w:type="table" w:styleId="a7">
    <w:name w:val="Table Grid"/>
    <w:basedOn w:val="a1"/>
    <w:uiPriority w:val="39"/>
    <w:rsid w:val="0083202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832026"/>
    <w:pPr>
      <w:spacing w:after="200"/>
    </w:pPr>
    <w:rPr>
      <w:i/>
      <w:iCs/>
      <w:color w:val="44546A" w:themeColor="text2"/>
      <w:sz w:val="18"/>
      <w:szCs w:val="18"/>
    </w:rPr>
  </w:style>
  <w:style w:type="paragraph" w:styleId="a9">
    <w:name w:val="header"/>
    <w:basedOn w:val="a"/>
    <w:link w:val="aa"/>
    <w:uiPriority w:val="99"/>
    <w:unhideWhenUsed/>
    <w:rsid w:val="001A472B"/>
    <w:pPr>
      <w:tabs>
        <w:tab w:val="center" w:pos="4677"/>
        <w:tab w:val="right" w:pos="9355"/>
      </w:tabs>
    </w:pPr>
  </w:style>
  <w:style w:type="character" w:customStyle="1" w:styleId="aa">
    <w:name w:val="Верхний колонтитул Знак"/>
    <w:basedOn w:val="a0"/>
    <w:link w:val="a9"/>
    <w:uiPriority w:val="99"/>
    <w:rsid w:val="001A472B"/>
    <w:rPr>
      <w:rFonts w:ascii="Times New Roman" w:eastAsia="SimSun" w:hAnsi="Times New Roman" w:cs="Times New Roman"/>
      <w:sz w:val="24"/>
      <w:szCs w:val="24"/>
      <w:lang w:eastAsia="zh-CN"/>
    </w:rPr>
  </w:style>
  <w:style w:type="paragraph" w:styleId="ab">
    <w:name w:val="footer"/>
    <w:basedOn w:val="a"/>
    <w:link w:val="ac"/>
    <w:uiPriority w:val="99"/>
    <w:unhideWhenUsed/>
    <w:rsid w:val="001A472B"/>
    <w:pPr>
      <w:tabs>
        <w:tab w:val="center" w:pos="4677"/>
        <w:tab w:val="right" w:pos="9355"/>
      </w:tabs>
    </w:pPr>
  </w:style>
  <w:style w:type="character" w:customStyle="1" w:styleId="ac">
    <w:name w:val="Нижний колонтитул Знак"/>
    <w:basedOn w:val="a0"/>
    <w:link w:val="ab"/>
    <w:uiPriority w:val="99"/>
    <w:rsid w:val="001A472B"/>
    <w:rPr>
      <w:rFonts w:ascii="Times New Roman" w:eastAsia="SimSun" w:hAnsi="Times New Roman" w:cs="Times New Roman"/>
      <w:sz w:val="24"/>
      <w:szCs w:val="24"/>
      <w:lang w:eastAsia="zh-CN"/>
    </w:rPr>
  </w:style>
  <w:style w:type="paragraph" w:styleId="ad">
    <w:name w:val="Body Text Indent"/>
    <w:basedOn w:val="a"/>
    <w:link w:val="ae"/>
    <w:rsid w:val="00314638"/>
    <w:pPr>
      <w:ind w:firstLine="540"/>
      <w:jc w:val="both"/>
    </w:pPr>
    <w:rPr>
      <w:rFonts w:eastAsia="Times New Roman"/>
      <w:sz w:val="26"/>
      <w:lang w:eastAsia="ru-RU"/>
    </w:rPr>
  </w:style>
  <w:style w:type="character" w:customStyle="1" w:styleId="ae">
    <w:name w:val="Основной текст с отступом Знак"/>
    <w:basedOn w:val="a0"/>
    <w:link w:val="ad"/>
    <w:rsid w:val="00314638"/>
    <w:rPr>
      <w:rFonts w:ascii="Times New Roman" w:eastAsia="Times New Roman" w:hAnsi="Times New Roman" w:cs="Times New Roman"/>
      <w:sz w:val="26"/>
      <w:szCs w:val="24"/>
      <w:lang w:eastAsia="ru-RU"/>
    </w:rPr>
  </w:style>
  <w:style w:type="character" w:customStyle="1" w:styleId="70">
    <w:name w:val="Заголовок 7 Знак"/>
    <w:basedOn w:val="a0"/>
    <w:link w:val="7"/>
    <w:rsid w:val="00BB2016"/>
    <w:rPr>
      <w:rFonts w:asciiTheme="majorHAnsi" w:eastAsiaTheme="majorEastAsia" w:hAnsiTheme="majorHAnsi" w:cstheme="majorBidi"/>
      <w:i/>
      <w:iCs/>
      <w:color w:val="404040" w:themeColor="text1" w:themeTint="BF"/>
      <w:sz w:val="24"/>
      <w:szCs w:val="24"/>
      <w:lang w:eastAsia="zh-CN"/>
    </w:rPr>
  </w:style>
  <w:style w:type="character" w:customStyle="1" w:styleId="60">
    <w:name w:val="Заголовок 6 Знак"/>
    <w:basedOn w:val="a0"/>
    <w:link w:val="6"/>
    <w:uiPriority w:val="9"/>
    <w:semiHidden/>
    <w:rsid w:val="00984BBA"/>
    <w:rPr>
      <w:rFonts w:asciiTheme="majorHAnsi" w:eastAsiaTheme="majorEastAsia" w:hAnsiTheme="majorHAnsi" w:cstheme="majorBidi"/>
      <w:i/>
      <w:iCs/>
      <w:color w:val="1F4D78" w:themeColor="accent1" w:themeShade="7F"/>
      <w:sz w:val="24"/>
      <w:szCs w:val="24"/>
      <w:lang w:eastAsia="zh-CN"/>
    </w:rPr>
  </w:style>
  <w:style w:type="paragraph" w:styleId="af">
    <w:name w:val="Normal (Web)"/>
    <w:basedOn w:val="a"/>
    <w:uiPriority w:val="99"/>
    <w:semiHidden/>
    <w:unhideWhenUsed/>
    <w:rsid w:val="000422A3"/>
    <w:pPr>
      <w:spacing w:before="100" w:beforeAutospacing="1" w:after="100" w:afterAutospacing="1"/>
    </w:pPr>
    <w:rPr>
      <w:rFonts w:eastAsia="Times New Roman"/>
      <w:lang w:eastAsia="ru-RU"/>
    </w:rPr>
  </w:style>
  <w:style w:type="character" w:styleId="af0">
    <w:name w:val="annotation reference"/>
    <w:basedOn w:val="a0"/>
    <w:uiPriority w:val="99"/>
    <w:semiHidden/>
    <w:unhideWhenUsed/>
    <w:rsid w:val="00610E08"/>
    <w:rPr>
      <w:sz w:val="16"/>
      <w:szCs w:val="16"/>
    </w:rPr>
  </w:style>
  <w:style w:type="paragraph" w:styleId="af1">
    <w:name w:val="annotation text"/>
    <w:basedOn w:val="a"/>
    <w:link w:val="af2"/>
    <w:uiPriority w:val="99"/>
    <w:semiHidden/>
    <w:unhideWhenUsed/>
    <w:rsid w:val="00610E08"/>
    <w:rPr>
      <w:sz w:val="20"/>
      <w:szCs w:val="20"/>
    </w:rPr>
  </w:style>
  <w:style w:type="character" w:customStyle="1" w:styleId="af2">
    <w:name w:val="Текст примечания Знак"/>
    <w:basedOn w:val="a0"/>
    <w:link w:val="af1"/>
    <w:uiPriority w:val="99"/>
    <w:semiHidden/>
    <w:rsid w:val="00610E08"/>
    <w:rPr>
      <w:rFonts w:ascii="Times New Roman" w:eastAsia="SimSun" w:hAnsi="Times New Roman" w:cs="Times New Roman"/>
      <w:sz w:val="20"/>
      <w:szCs w:val="20"/>
      <w:lang w:eastAsia="zh-CN"/>
    </w:rPr>
  </w:style>
  <w:style w:type="paragraph" w:styleId="af3">
    <w:name w:val="annotation subject"/>
    <w:basedOn w:val="af1"/>
    <w:next w:val="af1"/>
    <w:link w:val="af4"/>
    <w:uiPriority w:val="99"/>
    <w:semiHidden/>
    <w:unhideWhenUsed/>
    <w:rsid w:val="00610E08"/>
    <w:rPr>
      <w:b/>
      <w:bCs/>
    </w:rPr>
  </w:style>
  <w:style w:type="character" w:customStyle="1" w:styleId="af4">
    <w:name w:val="Тема примечания Знак"/>
    <w:basedOn w:val="af2"/>
    <w:link w:val="af3"/>
    <w:uiPriority w:val="99"/>
    <w:semiHidden/>
    <w:rsid w:val="00610E08"/>
    <w:rPr>
      <w:rFonts w:ascii="Times New Roman" w:eastAsia="SimSun" w:hAnsi="Times New Roman" w:cs="Times New Roman"/>
      <w:b/>
      <w:bCs/>
      <w:sz w:val="20"/>
      <w:szCs w:val="20"/>
      <w:lang w:eastAsia="zh-CN"/>
    </w:rPr>
  </w:style>
  <w:style w:type="paragraph" w:styleId="af5">
    <w:name w:val="footnote text"/>
    <w:basedOn w:val="a"/>
    <w:link w:val="af6"/>
    <w:uiPriority w:val="99"/>
    <w:semiHidden/>
    <w:unhideWhenUsed/>
    <w:rsid w:val="00400762"/>
    <w:rPr>
      <w:sz w:val="20"/>
      <w:szCs w:val="20"/>
    </w:rPr>
  </w:style>
  <w:style w:type="character" w:customStyle="1" w:styleId="af6">
    <w:name w:val="Текст сноски Знак"/>
    <w:basedOn w:val="a0"/>
    <w:link w:val="af5"/>
    <w:uiPriority w:val="99"/>
    <w:semiHidden/>
    <w:rsid w:val="00400762"/>
    <w:rPr>
      <w:rFonts w:ascii="Times New Roman" w:eastAsia="SimSun" w:hAnsi="Times New Roman" w:cs="Times New Roman"/>
      <w:sz w:val="20"/>
      <w:szCs w:val="20"/>
      <w:lang w:eastAsia="zh-CN"/>
    </w:rPr>
  </w:style>
  <w:style w:type="character" w:styleId="af7">
    <w:name w:val="footnote reference"/>
    <w:basedOn w:val="a0"/>
    <w:uiPriority w:val="99"/>
    <w:semiHidden/>
    <w:unhideWhenUsed/>
    <w:rsid w:val="00400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257">
      <w:bodyDiv w:val="1"/>
      <w:marLeft w:val="0"/>
      <w:marRight w:val="0"/>
      <w:marTop w:val="0"/>
      <w:marBottom w:val="0"/>
      <w:divBdr>
        <w:top w:val="none" w:sz="0" w:space="0" w:color="auto"/>
        <w:left w:val="none" w:sz="0" w:space="0" w:color="auto"/>
        <w:bottom w:val="none" w:sz="0" w:space="0" w:color="auto"/>
        <w:right w:val="none" w:sz="0" w:space="0" w:color="auto"/>
      </w:divBdr>
    </w:div>
    <w:div w:id="34819912">
      <w:bodyDiv w:val="1"/>
      <w:marLeft w:val="0"/>
      <w:marRight w:val="0"/>
      <w:marTop w:val="0"/>
      <w:marBottom w:val="0"/>
      <w:divBdr>
        <w:top w:val="none" w:sz="0" w:space="0" w:color="auto"/>
        <w:left w:val="none" w:sz="0" w:space="0" w:color="auto"/>
        <w:bottom w:val="none" w:sz="0" w:space="0" w:color="auto"/>
        <w:right w:val="none" w:sz="0" w:space="0" w:color="auto"/>
      </w:divBdr>
    </w:div>
    <w:div w:id="79527296">
      <w:bodyDiv w:val="1"/>
      <w:marLeft w:val="0"/>
      <w:marRight w:val="0"/>
      <w:marTop w:val="0"/>
      <w:marBottom w:val="0"/>
      <w:divBdr>
        <w:top w:val="none" w:sz="0" w:space="0" w:color="auto"/>
        <w:left w:val="none" w:sz="0" w:space="0" w:color="auto"/>
        <w:bottom w:val="none" w:sz="0" w:space="0" w:color="auto"/>
        <w:right w:val="none" w:sz="0" w:space="0" w:color="auto"/>
      </w:divBdr>
    </w:div>
    <w:div w:id="122432399">
      <w:bodyDiv w:val="1"/>
      <w:marLeft w:val="0"/>
      <w:marRight w:val="0"/>
      <w:marTop w:val="0"/>
      <w:marBottom w:val="0"/>
      <w:divBdr>
        <w:top w:val="none" w:sz="0" w:space="0" w:color="auto"/>
        <w:left w:val="none" w:sz="0" w:space="0" w:color="auto"/>
        <w:bottom w:val="none" w:sz="0" w:space="0" w:color="auto"/>
        <w:right w:val="none" w:sz="0" w:space="0" w:color="auto"/>
      </w:divBdr>
    </w:div>
    <w:div w:id="133763588">
      <w:bodyDiv w:val="1"/>
      <w:marLeft w:val="0"/>
      <w:marRight w:val="0"/>
      <w:marTop w:val="0"/>
      <w:marBottom w:val="0"/>
      <w:divBdr>
        <w:top w:val="none" w:sz="0" w:space="0" w:color="auto"/>
        <w:left w:val="none" w:sz="0" w:space="0" w:color="auto"/>
        <w:bottom w:val="none" w:sz="0" w:space="0" w:color="auto"/>
        <w:right w:val="none" w:sz="0" w:space="0" w:color="auto"/>
      </w:divBdr>
    </w:div>
    <w:div w:id="160317047">
      <w:bodyDiv w:val="1"/>
      <w:marLeft w:val="0"/>
      <w:marRight w:val="0"/>
      <w:marTop w:val="0"/>
      <w:marBottom w:val="0"/>
      <w:divBdr>
        <w:top w:val="none" w:sz="0" w:space="0" w:color="auto"/>
        <w:left w:val="none" w:sz="0" w:space="0" w:color="auto"/>
        <w:bottom w:val="none" w:sz="0" w:space="0" w:color="auto"/>
        <w:right w:val="none" w:sz="0" w:space="0" w:color="auto"/>
      </w:divBdr>
    </w:div>
    <w:div w:id="170991240">
      <w:bodyDiv w:val="1"/>
      <w:marLeft w:val="0"/>
      <w:marRight w:val="0"/>
      <w:marTop w:val="0"/>
      <w:marBottom w:val="0"/>
      <w:divBdr>
        <w:top w:val="none" w:sz="0" w:space="0" w:color="auto"/>
        <w:left w:val="none" w:sz="0" w:space="0" w:color="auto"/>
        <w:bottom w:val="none" w:sz="0" w:space="0" w:color="auto"/>
        <w:right w:val="none" w:sz="0" w:space="0" w:color="auto"/>
      </w:divBdr>
    </w:div>
    <w:div w:id="176039902">
      <w:bodyDiv w:val="1"/>
      <w:marLeft w:val="0"/>
      <w:marRight w:val="0"/>
      <w:marTop w:val="0"/>
      <w:marBottom w:val="0"/>
      <w:divBdr>
        <w:top w:val="none" w:sz="0" w:space="0" w:color="auto"/>
        <w:left w:val="none" w:sz="0" w:space="0" w:color="auto"/>
        <w:bottom w:val="none" w:sz="0" w:space="0" w:color="auto"/>
        <w:right w:val="none" w:sz="0" w:space="0" w:color="auto"/>
      </w:divBdr>
    </w:div>
    <w:div w:id="287977468">
      <w:bodyDiv w:val="1"/>
      <w:marLeft w:val="0"/>
      <w:marRight w:val="0"/>
      <w:marTop w:val="0"/>
      <w:marBottom w:val="0"/>
      <w:divBdr>
        <w:top w:val="none" w:sz="0" w:space="0" w:color="auto"/>
        <w:left w:val="none" w:sz="0" w:space="0" w:color="auto"/>
        <w:bottom w:val="none" w:sz="0" w:space="0" w:color="auto"/>
        <w:right w:val="none" w:sz="0" w:space="0" w:color="auto"/>
      </w:divBdr>
    </w:div>
    <w:div w:id="304507101">
      <w:bodyDiv w:val="1"/>
      <w:marLeft w:val="0"/>
      <w:marRight w:val="0"/>
      <w:marTop w:val="0"/>
      <w:marBottom w:val="0"/>
      <w:divBdr>
        <w:top w:val="none" w:sz="0" w:space="0" w:color="auto"/>
        <w:left w:val="none" w:sz="0" w:space="0" w:color="auto"/>
        <w:bottom w:val="none" w:sz="0" w:space="0" w:color="auto"/>
        <w:right w:val="none" w:sz="0" w:space="0" w:color="auto"/>
      </w:divBdr>
    </w:div>
    <w:div w:id="309597587">
      <w:bodyDiv w:val="1"/>
      <w:marLeft w:val="0"/>
      <w:marRight w:val="0"/>
      <w:marTop w:val="0"/>
      <w:marBottom w:val="0"/>
      <w:divBdr>
        <w:top w:val="none" w:sz="0" w:space="0" w:color="auto"/>
        <w:left w:val="none" w:sz="0" w:space="0" w:color="auto"/>
        <w:bottom w:val="none" w:sz="0" w:space="0" w:color="auto"/>
        <w:right w:val="none" w:sz="0" w:space="0" w:color="auto"/>
      </w:divBdr>
    </w:div>
    <w:div w:id="319846798">
      <w:bodyDiv w:val="1"/>
      <w:marLeft w:val="0"/>
      <w:marRight w:val="0"/>
      <w:marTop w:val="0"/>
      <w:marBottom w:val="0"/>
      <w:divBdr>
        <w:top w:val="none" w:sz="0" w:space="0" w:color="auto"/>
        <w:left w:val="none" w:sz="0" w:space="0" w:color="auto"/>
        <w:bottom w:val="none" w:sz="0" w:space="0" w:color="auto"/>
        <w:right w:val="none" w:sz="0" w:space="0" w:color="auto"/>
      </w:divBdr>
    </w:div>
    <w:div w:id="327368449">
      <w:bodyDiv w:val="1"/>
      <w:marLeft w:val="0"/>
      <w:marRight w:val="0"/>
      <w:marTop w:val="0"/>
      <w:marBottom w:val="0"/>
      <w:divBdr>
        <w:top w:val="none" w:sz="0" w:space="0" w:color="auto"/>
        <w:left w:val="none" w:sz="0" w:space="0" w:color="auto"/>
        <w:bottom w:val="none" w:sz="0" w:space="0" w:color="auto"/>
        <w:right w:val="none" w:sz="0" w:space="0" w:color="auto"/>
      </w:divBdr>
    </w:div>
    <w:div w:id="363530094">
      <w:bodyDiv w:val="1"/>
      <w:marLeft w:val="0"/>
      <w:marRight w:val="0"/>
      <w:marTop w:val="0"/>
      <w:marBottom w:val="0"/>
      <w:divBdr>
        <w:top w:val="none" w:sz="0" w:space="0" w:color="auto"/>
        <w:left w:val="none" w:sz="0" w:space="0" w:color="auto"/>
        <w:bottom w:val="none" w:sz="0" w:space="0" w:color="auto"/>
        <w:right w:val="none" w:sz="0" w:space="0" w:color="auto"/>
      </w:divBdr>
    </w:div>
    <w:div w:id="435711230">
      <w:bodyDiv w:val="1"/>
      <w:marLeft w:val="0"/>
      <w:marRight w:val="0"/>
      <w:marTop w:val="0"/>
      <w:marBottom w:val="0"/>
      <w:divBdr>
        <w:top w:val="none" w:sz="0" w:space="0" w:color="auto"/>
        <w:left w:val="none" w:sz="0" w:space="0" w:color="auto"/>
        <w:bottom w:val="none" w:sz="0" w:space="0" w:color="auto"/>
        <w:right w:val="none" w:sz="0" w:space="0" w:color="auto"/>
      </w:divBdr>
    </w:div>
    <w:div w:id="463012596">
      <w:bodyDiv w:val="1"/>
      <w:marLeft w:val="0"/>
      <w:marRight w:val="0"/>
      <w:marTop w:val="0"/>
      <w:marBottom w:val="0"/>
      <w:divBdr>
        <w:top w:val="none" w:sz="0" w:space="0" w:color="auto"/>
        <w:left w:val="none" w:sz="0" w:space="0" w:color="auto"/>
        <w:bottom w:val="none" w:sz="0" w:space="0" w:color="auto"/>
        <w:right w:val="none" w:sz="0" w:space="0" w:color="auto"/>
      </w:divBdr>
    </w:div>
    <w:div w:id="487864648">
      <w:bodyDiv w:val="1"/>
      <w:marLeft w:val="0"/>
      <w:marRight w:val="0"/>
      <w:marTop w:val="0"/>
      <w:marBottom w:val="0"/>
      <w:divBdr>
        <w:top w:val="none" w:sz="0" w:space="0" w:color="auto"/>
        <w:left w:val="none" w:sz="0" w:space="0" w:color="auto"/>
        <w:bottom w:val="none" w:sz="0" w:space="0" w:color="auto"/>
        <w:right w:val="none" w:sz="0" w:space="0" w:color="auto"/>
      </w:divBdr>
    </w:div>
    <w:div w:id="508102525">
      <w:bodyDiv w:val="1"/>
      <w:marLeft w:val="0"/>
      <w:marRight w:val="0"/>
      <w:marTop w:val="0"/>
      <w:marBottom w:val="0"/>
      <w:divBdr>
        <w:top w:val="none" w:sz="0" w:space="0" w:color="auto"/>
        <w:left w:val="none" w:sz="0" w:space="0" w:color="auto"/>
        <w:bottom w:val="none" w:sz="0" w:space="0" w:color="auto"/>
        <w:right w:val="none" w:sz="0" w:space="0" w:color="auto"/>
      </w:divBdr>
    </w:div>
    <w:div w:id="522519001">
      <w:bodyDiv w:val="1"/>
      <w:marLeft w:val="0"/>
      <w:marRight w:val="0"/>
      <w:marTop w:val="0"/>
      <w:marBottom w:val="0"/>
      <w:divBdr>
        <w:top w:val="none" w:sz="0" w:space="0" w:color="auto"/>
        <w:left w:val="none" w:sz="0" w:space="0" w:color="auto"/>
        <w:bottom w:val="none" w:sz="0" w:space="0" w:color="auto"/>
        <w:right w:val="none" w:sz="0" w:space="0" w:color="auto"/>
      </w:divBdr>
    </w:div>
    <w:div w:id="538859939">
      <w:bodyDiv w:val="1"/>
      <w:marLeft w:val="0"/>
      <w:marRight w:val="0"/>
      <w:marTop w:val="0"/>
      <w:marBottom w:val="0"/>
      <w:divBdr>
        <w:top w:val="none" w:sz="0" w:space="0" w:color="auto"/>
        <w:left w:val="none" w:sz="0" w:space="0" w:color="auto"/>
        <w:bottom w:val="none" w:sz="0" w:space="0" w:color="auto"/>
        <w:right w:val="none" w:sz="0" w:space="0" w:color="auto"/>
      </w:divBdr>
    </w:div>
    <w:div w:id="557713432">
      <w:bodyDiv w:val="1"/>
      <w:marLeft w:val="0"/>
      <w:marRight w:val="0"/>
      <w:marTop w:val="0"/>
      <w:marBottom w:val="0"/>
      <w:divBdr>
        <w:top w:val="none" w:sz="0" w:space="0" w:color="auto"/>
        <w:left w:val="none" w:sz="0" w:space="0" w:color="auto"/>
        <w:bottom w:val="none" w:sz="0" w:space="0" w:color="auto"/>
        <w:right w:val="none" w:sz="0" w:space="0" w:color="auto"/>
      </w:divBdr>
    </w:div>
    <w:div w:id="570890147">
      <w:bodyDiv w:val="1"/>
      <w:marLeft w:val="0"/>
      <w:marRight w:val="0"/>
      <w:marTop w:val="0"/>
      <w:marBottom w:val="0"/>
      <w:divBdr>
        <w:top w:val="none" w:sz="0" w:space="0" w:color="auto"/>
        <w:left w:val="none" w:sz="0" w:space="0" w:color="auto"/>
        <w:bottom w:val="none" w:sz="0" w:space="0" w:color="auto"/>
        <w:right w:val="none" w:sz="0" w:space="0" w:color="auto"/>
      </w:divBdr>
    </w:div>
    <w:div w:id="589512341">
      <w:bodyDiv w:val="1"/>
      <w:marLeft w:val="0"/>
      <w:marRight w:val="0"/>
      <w:marTop w:val="0"/>
      <w:marBottom w:val="0"/>
      <w:divBdr>
        <w:top w:val="none" w:sz="0" w:space="0" w:color="auto"/>
        <w:left w:val="none" w:sz="0" w:space="0" w:color="auto"/>
        <w:bottom w:val="none" w:sz="0" w:space="0" w:color="auto"/>
        <w:right w:val="none" w:sz="0" w:space="0" w:color="auto"/>
      </w:divBdr>
    </w:div>
    <w:div w:id="619068541">
      <w:bodyDiv w:val="1"/>
      <w:marLeft w:val="0"/>
      <w:marRight w:val="0"/>
      <w:marTop w:val="0"/>
      <w:marBottom w:val="0"/>
      <w:divBdr>
        <w:top w:val="none" w:sz="0" w:space="0" w:color="auto"/>
        <w:left w:val="none" w:sz="0" w:space="0" w:color="auto"/>
        <w:bottom w:val="none" w:sz="0" w:space="0" w:color="auto"/>
        <w:right w:val="none" w:sz="0" w:space="0" w:color="auto"/>
      </w:divBdr>
    </w:div>
    <w:div w:id="656038067">
      <w:bodyDiv w:val="1"/>
      <w:marLeft w:val="0"/>
      <w:marRight w:val="0"/>
      <w:marTop w:val="0"/>
      <w:marBottom w:val="0"/>
      <w:divBdr>
        <w:top w:val="none" w:sz="0" w:space="0" w:color="auto"/>
        <w:left w:val="none" w:sz="0" w:space="0" w:color="auto"/>
        <w:bottom w:val="none" w:sz="0" w:space="0" w:color="auto"/>
        <w:right w:val="none" w:sz="0" w:space="0" w:color="auto"/>
      </w:divBdr>
    </w:div>
    <w:div w:id="672956087">
      <w:bodyDiv w:val="1"/>
      <w:marLeft w:val="0"/>
      <w:marRight w:val="0"/>
      <w:marTop w:val="0"/>
      <w:marBottom w:val="0"/>
      <w:divBdr>
        <w:top w:val="none" w:sz="0" w:space="0" w:color="auto"/>
        <w:left w:val="none" w:sz="0" w:space="0" w:color="auto"/>
        <w:bottom w:val="none" w:sz="0" w:space="0" w:color="auto"/>
        <w:right w:val="none" w:sz="0" w:space="0" w:color="auto"/>
      </w:divBdr>
    </w:div>
    <w:div w:id="690454524">
      <w:bodyDiv w:val="1"/>
      <w:marLeft w:val="0"/>
      <w:marRight w:val="0"/>
      <w:marTop w:val="0"/>
      <w:marBottom w:val="0"/>
      <w:divBdr>
        <w:top w:val="none" w:sz="0" w:space="0" w:color="auto"/>
        <w:left w:val="none" w:sz="0" w:space="0" w:color="auto"/>
        <w:bottom w:val="none" w:sz="0" w:space="0" w:color="auto"/>
        <w:right w:val="none" w:sz="0" w:space="0" w:color="auto"/>
      </w:divBdr>
    </w:div>
    <w:div w:id="731542151">
      <w:bodyDiv w:val="1"/>
      <w:marLeft w:val="0"/>
      <w:marRight w:val="0"/>
      <w:marTop w:val="0"/>
      <w:marBottom w:val="0"/>
      <w:divBdr>
        <w:top w:val="none" w:sz="0" w:space="0" w:color="auto"/>
        <w:left w:val="none" w:sz="0" w:space="0" w:color="auto"/>
        <w:bottom w:val="none" w:sz="0" w:space="0" w:color="auto"/>
        <w:right w:val="none" w:sz="0" w:space="0" w:color="auto"/>
      </w:divBdr>
    </w:div>
    <w:div w:id="745807197">
      <w:bodyDiv w:val="1"/>
      <w:marLeft w:val="0"/>
      <w:marRight w:val="0"/>
      <w:marTop w:val="0"/>
      <w:marBottom w:val="0"/>
      <w:divBdr>
        <w:top w:val="none" w:sz="0" w:space="0" w:color="auto"/>
        <w:left w:val="none" w:sz="0" w:space="0" w:color="auto"/>
        <w:bottom w:val="none" w:sz="0" w:space="0" w:color="auto"/>
        <w:right w:val="none" w:sz="0" w:space="0" w:color="auto"/>
      </w:divBdr>
    </w:div>
    <w:div w:id="801385236">
      <w:bodyDiv w:val="1"/>
      <w:marLeft w:val="0"/>
      <w:marRight w:val="0"/>
      <w:marTop w:val="0"/>
      <w:marBottom w:val="0"/>
      <w:divBdr>
        <w:top w:val="none" w:sz="0" w:space="0" w:color="auto"/>
        <w:left w:val="none" w:sz="0" w:space="0" w:color="auto"/>
        <w:bottom w:val="none" w:sz="0" w:space="0" w:color="auto"/>
        <w:right w:val="none" w:sz="0" w:space="0" w:color="auto"/>
      </w:divBdr>
    </w:div>
    <w:div w:id="828441580">
      <w:bodyDiv w:val="1"/>
      <w:marLeft w:val="0"/>
      <w:marRight w:val="0"/>
      <w:marTop w:val="0"/>
      <w:marBottom w:val="0"/>
      <w:divBdr>
        <w:top w:val="none" w:sz="0" w:space="0" w:color="auto"/>
        <w:left w:val="none" w:sz="0" w:space="0" w:color="auto"/>
        <w:bottom w:val="none" w:sz="0" w:space="0" w:color="auto"/>
        <w:right w:val="none" w:sz="0" w:space="0" w:color="auto"/>
      </w:divBdr>
    </w:div>
    <w:div w:id="833447896">
      <w:bodyDiv w:val="1"/>
      <w:marLeft w:val="0"/>
      <w:marRight w:val="0"/>
      <w:marTop w:val="0"/>
      <w:marBottom w:val="0"/>
      <w:divBdr>
        <w:top w:val="none" w:sz="0" w:space="0" w:color="auto"/>
        <w:left w:val="none" w:sz="0" w:space="0" w:color="auto"/>
        <w:bottom w:val="none" w:sz="0" w:space="0" w:color="auto"/>
        <w:right w:val="none" w:sz="0" w:space="0" w:color="auto"/>
      </w:divBdr>
    </w:div>
    <w:div w:id="836387259">
      <w:bodyDiv w:val="1"/>
      <w:marLeft w:val="0"/>
      <w:marRight w:val="0"/>
      <w:marTop w:val="0"/>
      <w:marBottom w:val="0"/>
      <w:divBdr>
        <w:top w:val="none" w:sz="0" w:space="0" w:color="auto"/>
        <w:left w:val="none" w:sz="0" w:space="0" w:color="auto"/>
        <w:bottom w:val="none" w:sz="0" w:space="0" w:color="auto"/>
        <w:right w:val="none" w:sz="0" w:space="0" w:color="auto"/>
      </w:divBdr>
    </w:div>
    <w:div w:id="919295453">
      <w:bodyDiv w:val="1"/>
      <w:marLeft w:val="0"/>
      <w:marRight w:val="0"/>
      <w:marTop w:val="0"/>
      <w:marBottom w:val="0"/>
      <w:divBdr>
        <w:top w:val="none" w:sz="0" w:space="0" w:color="auto"/>
        <w:left w:val="none" w:sz="0" w:space="0" w:color="auto"/>
        <w:bottom w:val="none" w:sz="0" w:space="0" w:color="auto"/>
        <w:right w:val="none" w:sz="0" w:space="0" w:color="auto"/>
      </w:divBdr>
    </w:div>
    <w:div w:id="929653890">
      <w:bodyDiv w:val="1"/>
      <w:marLeft w:val="0"/>
      <w:marRight w:val="0"/>
      <w:marTop w:val="0"/>
      <w:marBottom w:val="0"/>
      <w:divBdr>
        <w:top w:val="none" w:sz="0" w:space="0" w:color="auto"/>
        <w:left w:val="none" w:sz="0" w:space="0" w:color="auto"/>
        <w:bottom w:val="none" w:sz="0" w:space="0" w:color="auto"/>
        <w:right w:val="none" w:sz="0" w:space="0" w:color="auto"/>
      </w:divBdr>
    </w:div>
    <w:div w:id="1017929112">
      <w:bodyDiv w:val="1"/>
      <w:marLeft w:val="0"/>
      <w:marRight w:val="0"/>
      <w:marTop w:val="0"/>
      <w:marBottom w:val="0"/>
      <w:divBdr>
        <w:top w:val="none" w:sz="0" w:space="0" w:color="auto"/>
        <w:left w:val="none" w:sz="0" w:space="0" w:color="auto"/>
        <w:bottom w:val="none" w:sz="0" w:space="0" w:color="auto"/>
        <w:right w:val="none" w:sz="0" w:space="0" w:color="auto"/>
      </w:divBdr>
    </w:div>
    <w:div w:id="1020207658">
      <w:bodyDiv w:val="1"/>
      <w:marLeft w:val="0"/>
      <w:marRight w:val="0"/>
      <w:marTop w:val="0"/>
      <w:marBottom w:val="0"/>
      <w:divBdr>
        <w:top w:val="none" w:sz="0" w:space="0" w:color="auto"/>
        <w:left w:val="none" w:sz="0" w:space="0" w:color="auto"/>
        <w:bottom w:val="none" w:sz="0" w:space="0" w:color="auto"/>
        <w:right w:val="none" w:sz="0" w:space="0" w:color="auto"/>
      </w:divBdr>
    </w:div>
    <w:div w:id="1034699250">
      <w:bodyDiv w:val="1"/>
      <w:marLeft w:val="0"/>
      <w:marRight w:val="0"/>
      <w:marTop w:val="0"/>
      <w:marBottom w:val="0"/>
      <w:divBdr>
        <w:top w:val="none" w:sz="0" w:space="0" w:color="auto"/>
        <w:left w:val="none" w:sz="0" w:space="0" w:color="auto"/>
        <w:bottom w:val="none" w:sz="0" w:space="0" w:color="auto"/>
        <w:right w:val="none" w:sz="0" w:space="0" w:color="auto"/>
      </w:divBdr>
    </w:div>
    <w:div w:id="1063721538">
      <w:bodyDiv w:val="1"/>
      <w:marLeft w:val="0"/>
      <w:marRight w:val="0"/>
      <w:marTop w:val="0"/>
      <w:marBottom w:val="0"/>
      <w:divBdr>
        <w:top w:val="none" w:sz="0" w:space="0" w:color="auto"/>
        <w:left w:val="none" w:sz="0" w:space="0" w:color="auto"/>
        <w:bottom w:val="none" w:sz="0" w:space="0" w:color="auto"/>
        <w:right w:val="none" w:sz="0" w:space="0" w:color="auto"/>
      </w:divBdr>
    </w:div>
    <w:div w:id="1067872779">
      <w:bodyDiv w:val="1"/>
      <w:marLeft w:val="0"/>
      <w:marRight w:val="0"/>
      <w:marTop w:val="0"/>
      <w:marBottom w:val="0"/>
      <w:divBdr>
        <w:top w:val="none" w:sz="0" w:space="0" w:color="auto"/>
        <w:left w:val="none" w:sz="0" w:space="0" w:color="auto"/>
        <w:bottom w:val="none" w:sz="0" w:space="0" w:color="auto"/>
        <w:right w:val="none" w:sz="0" w:space="0" w:color="auto"/>
      </w:divBdr>
    </w:div>
    <w:div w:id="1097092817">
      <w:bodyDiv w:val="1"/>
      <w:marLeft w:val="0"/>
      <w:marRight w:val="0"/>
      <w:marTop w:val="0"/>
      <w:marBottom w:val="0"/>
      <w:divBdr>
        <w:top w:val="none" w:sz="0" w:space="0" w:color="auto"/>
        <w:left w:val="none" w:sz="0" w:space="0" w:color="auto"/>
        <w:bottom w:val="none" w:sz="0" w:space="0" w:color="auto"/>
        <w:right w:val="none" w:sz="0" w:space="0" w:color="auto"/>
      </w:divBdr>
    </w:div>
    <w:div w:id="1134517619">
      <w:bodyDiv w:val="1"/>
      <w:marLeft w:val="0"/>
      <w:marRight w:val="0"/>
      <w:marTop w:val="0"/>
      <w:marBottom w:val="0"/>
      <w:divBdr>
        <w:top w:val="none" w:sz="0" w:space="0" w:color="auto"/>
        <w:left w:val="none" w:sz="0" w:space="0" w:color="auto"/>
        <w:bottom w:val="none" w:sz="0" w:space="0" w:color="auto"/>
        <w:right w:val="none" w:sz="0" w:space="0" w:color="auto"/>
      </w:divBdr>
    </w:div>
    <w:div w:id="1135415080">
      <w:bodyDiv w:val="1"/>
      <w:marLeft w:val="0"/>
      <w:marRight w:val="0"/>
      <w:marTop w:val="0"/>
      <w:marBottom w:val="0"/>
      <w:divBdr>
        <w:top w:val="none" w:sz="0" w:space="0" w:color="auto"/>
        <w:left w:val="none" w:sz="0" w:space="0" w:color="auto"/>
        <w:bottom w:val="none" w:sz="0" w:space="0" w:color="auto"/>
        <w:right w:val="none" w:sz="0" w:space="0" w:color="auto"/>
      </w:divBdr>
    </w:div>
    <w:div w:id="1172909395">
      <w:bodyDiv w:val="1"/>
      <w:marLeft w:val="0"/>
      <w:marRight w:val="0"/>
      <w:marTop w:val="0"/>
      <w:marBottom w:val="0"/>
      <w:divBdr>
        <w:top w:val="none" w:sz="0" w:space="0" w:color="auto"/>
        <w:left w:val="none" w:sz="0" w:space="0" w:color="auto"/>
        <w:bottom w:val="none" w:sz="0" w:space="0" w:color="auto"/>
        <w:right w:val="none" w:sz="0" w:space="0" w:color="auto"/>
      </w:divBdr>
    </w:div>
    <w:div w:id="1209217707">
      <w:bodyDiv w:val="1"/>
      <w:marLeft w:val="0"/>
      <w:marRight w:val="0"/>
      <w:marTop w:val="0"/>
      <w:marBottom w:val="0"/>
      <w:divBdr>
        <w:top w:val="none" w:sz="0" w:space="0" w:color="auto"/>
        <w:left w:val="none" w:sz="0" w:space="0" w:color="auto"/>
        <w:bottom w:val="none" w:sz="0" w:space="0" w:color="auto"/>
        <w:right w:val="none" w:sz="0" w:space="0" w:color="auto"/>
      </w:divBdr>
    </w:div>
    <w:div w:id="1214192994">
      <w:bodyDiv w:val="1"/>
      <w:marLeft w:val="0"/>
      <w:marRight w:val="0"/>
      <w:marTop w:val="0"/>
      <w:marBottom w:val="0"/>
      <w:divBdr>
        <w:top w:val="none" w:sz="0" w:space="0" w:color="auto"/>
        <w:left w:val="none" w:sz="0" w:space="0" w:color="auto"/>
        <w:bottom w:val="none" w:sz="0" w:space="0" w:color="auto"/>
        <w:right w:val="none" w:sz="0" w:space="0" w:color="auto"/>
      </w:divBdr>
    </w:div>
    <w:div w:id="1233812411">
      <w:bodyDiv w:val="1"/>
      <w:marLeft w:val="0"/>
      <w:marRight w:val="0"/>
      <w:marTop w:val="0"/>
      <w:marBottom w:val="0"/>
      <w:divBdr>
        <w:top w:val="none" w:sz="0" w:space="0" w:color="auto"/>
        <w:left w:val="none" w:sz="0" w:space="0" w:color="auto"/>
        <w:bottom w:val="none" w:sz="0" w:space="0" w:color="auto"/>
        <w:right w:val="none" w:sz="0" w:space="0" w:color="auto"/>
      </w:divBdr>
    </w:div>
    <w:div w:id="1256403264">
      <w:bodyDiv w:val="1"/>
      <w:marLeft w:val="0"/>
      <w:marRight w:val="0"/>
      <w:marTop w:val="0"/>
      <w:marBottom w:val="0"/>
      <w:divBdr>
        <w:top w:val="none" w:sz="0" w:space="0" w:color="auto"/>
        <w:left w:val="none" w:sz="0" w:space="0" w:color="auto"/>
        <w:bottom w:val="none" w:sz="0" w:space="0" w:color="auto"/>
        <w:right w:val="none" w:sz="0" w:space="0" w:color="auto"/>
      </w:divBdr>
    </w:div>
    <w:div w:id="1289311932">
      <w:bodyDiv w:val="1"/>
      <w:marLeft w:val="0"/>
      <w:marRight w:val="0"/>
      <w:marTop w:val="0"/>
      <w:marBottom w:val="0"/>
      <w:divBdr>
        <w:top w:val="none" w:sz="0" w:space="0" w:color="auto"/>
        <w:left w:val="none" w:sz="0" w:space="0" w:color="auto"/>
        <w:bottom w:val="none" w:sz="0" w:space="0" w:color="auto"/>
        <w:right w:val="none" w:sz="0" w:space="0" w:color="auto"/>
      </w:divBdr>
    </w:div>
    <w:div w:id="1366515223">
      <w:bodyDiv w:val="1"/>
      <w:marLeft w:val="0"/>
      <w:marRight w:val="0"/>
      <w:marTop w:val="0"/>
      <w:marBottom w:val="0"/>
      <w:divBdr>
        <w:top w:val="none" w:sz="0" w:space="0" w:color="auto"/>
        <w:left w:val="none" w:sz="0" w:space="0" w:color="auto"/>
        <w:bottom w:val="none" w:sz="0" w:space="0" w:color="auto"/>
        <w:right w:val="none" w:sz="0" w:space="0" w:color="auto"/>
      </w:divBdr>
    </w:div>
    <w:div w:id="1371107081">
      <w:bodyDiv w:val="1"/>
      <w:marLeft w:val="0"/>
      <w:marRight w:val="0"/>
      <w:marTop w:val="0"/>
      <w:marBottom w:val="0"/>
      <w:divBdr>
        <w:top w:val="none" w:sz="0" w:space="0" w:color="auto"/>
        <w:left w:val="none" w:sz="0" w:space="0" w:color="auto"/>
        <w:bottom w:val="none" w:sz="0" w:space="0" w:color="auto"/>
        <w:right w:val="none" w:sz="0" w:space="0" w:color="auto"/>
      </w:divBdr>
    </w:div>
    <w:div w:id="1423260523">
      <w:bodyDiv w:val="1"/>
      <w:marLeft w:val="0"/>
      <w:marRight w:val="0"/>
      <w:marTop w:val="0"/>
      <w:marBottom w:val="0"/>
      <w:divBdr>
        <w:top w:val="none" w:sz="0" w:space="0" w:color="auto"/>
        <w:left w:val="none" w:sz="0" w:space="0" w:color="auto"/>
        <w:bottom w:val="none" w:sz="0" w:space="0" w:color="auto"/>
        <w:right w:val="none" w:sz="0" w:space="0" w:color="auto"/>
      </w:divBdr>
    </w:div>
    <w:div w:id="1443573291">
      <w:bodyDiv w:val="1"/>
      <w:marLeft w:val="0"/>
      <w:marRight w:val="0"/>
      <w:marTop w:val="0"/>
      <w:marBottom w:val="0"/>
      <w:divBdr>
        <w:top w:val="none" w:sz="0" w:space="0" w:color="auto"/>
        <w:left w:val="none" w:sz="0" w:space="0" w:color="auto"/>
        <w:bottom w:val="none" w:sz="0" w:space="0" w:color="auto"/>
        <w:right w:val="none" w:sz="0" w:space="0" w:color="auto"/>
      </w:divBdr>
    </w:div>
    <w:div w:id="1443723519">
      <w:bodyDiv w:val="1"/>
      <w:marLeft w:val="0"/>
      <w:marRight w:val="0"/>
      <w:marTop w:val="0"/>
      <w:marBottom w:val="0"/>
      <w:divBdr>
        <w:top w:val="none" w:sz="0" w:space="0" w:color="auto"/>
        <w:left w:val="none" w:sz="0" w:space="0" w:color="auto"/>
        <w:bottom w:val="none" w:sz="0" w:space="0" w:color="auto"/>
        <w:right w:val="none" w:sz="0" w:space="0" w:color="auto"/>
      </w:divBdr>
    </w:div>
    <w:div w:id="1449279290">
      <w:bodyDiv w:val="1"/>
      <w:marLeft w:val="0"/>
      <w:marRight w:val="0"/>
      <w:marTop w:val="0"/>
      <w:marBottom w:val="0"/>
      <w:divBdr>
        <w:top w:val="none" w:sz="0" w:space="0" w:color="auto"/>
        <w:left w:val="none" w:sz="0" w:space="0" w:color="auto"/>
        <w:bottom w:val="none" w:sz="0" w:space="0" w:color="auto"/>
        <w:right w:val="none" w:sz="0" w:space="0" w:color="auto"/>
      </w:divBdr>
    </w:div>
    <w:div w:id="1486581798">
      <w:bodyDiv w:val="1"/>
      <w:marLeft w:val="0"/>
      <w:marRight w:val="0"/>
      <w:marTop w:val="0"/>
      <w:marBottom w:val="0"/>
      <w:divBdr>
        <w:top w:val="none" w:sz="0" w:space="0" w:color="auto"/>
        <w:left w:val="none" w:sz="0" w:space="0" w:color="auto"/>
        <w:bottom w:val="none" w:sz="0" w:space="0" w:color="auto"/>
        <w:right w:val="none" w:sz="0" w:space="0" w:color="auto"/>
      </w:divBdr>
    </w:div>
    <w:div w:id="1505435393">
      <w:bodyDiv w:val="1"/>
      <w:marLeft w:val="0"/>
      <w:marRight w:val="0"/>
      <w:marTop w:val="0"/>
      <w:marBottom w:val="0"/>
      <w:divBdr>
        <w:top w:val="none" w:sz="0" w:space="0" w:color="auto"/>
        <w:left w:val="none" w:sz="0" w:space="0" w:color="auto"/>
        <w:bottom w:val="none" w:sz="0" w:space="0" w:color="auto"/>
        <w:right w:val="none" w:sz="0" w:space="0" w:color="auto"/>
      </w:divBdr>
    </w:div>
    <w:div w:id="1546138851">
      <w:bodyDiv w:val="1"/>
      <w:marLeft w:val="0"/>
      <w:marRight w:val="0"/>
      <w:marTop w:val="0"/>
      <w:marBottom w:val="0"/>
      <w:divBdr>
        <w:top w:val="none" w:sz="0" w:space="0" w:color="auto"/>
        <w:left w:val="none" w:sz="0" w:space="0" w:color="auto"/>
        <w:bottom w:val="none" w:sz="0" w:space="0" w:color="auto"/>
        <w:right w:val="none" w:sz="0" w:space="0" w:color="auto"/>
      </w:divBdr>
    </w:div>
    <w:div w:id="1551263072">
      <w:bodyDiv w:val="1"/>
      <w:marLeft w:val="0"/>
      <w:marRight w:val="0"/>
      <w:marTop w:val="0"/>
      <w:marBottom w:val="0"/>
      <w:divBdr>
        <w:top w:val="none" w:sz="0" w:space="0" w:color="auto"/>
        <w:left w:val="none" w:sz="0" w:space="0" w:color="auto"/>
        <w:bottom w:val="none" w:sz="0" w:space="0" w:color="auto"/>
        <w:right w:val="none" w:sz="0" w:space="0" w:color="auto"/>
      </w:divBdr>
    </w:div>
    <w:div w:id="1572765393">
      <w:bodyDiv w:val="1"/>
      <w:marLeft w:val="0"/>
      <w:marRight w:val="0"/>
      <w:marTop w:val="0"/>
      <w:marBottom w:val="0"/>
      <w:divBdr>
        <w:top w:val="none" w:sz="0" w:space="0" w:color="auto"/>
        <w:left w:val="none" w:sz="0" w:space="0" w:color="auto"/>
        <w:bottom w:val="none" w:sz="0" w:space="0" w:color="auto"/>
        <w:right w:val="none" w:sz="0" w:space="0" w:color="auto"/>
      </w:divBdr>
    </w:div>
    <w:div w:id="1590119290">
      <w:bodyDiv w:val="1"/>
      <w:marLeft w:val="0"/>
      <w:marRight w:val="0"/>
      <w:marTop w:val="0"/>
      <w:marBottom w:val="0"/>
      <w:divBdr>
        <w:top w:val="none" w:sz="0" w:space="0" w:color="auto"/>
        <w:left w:val="none" w:sz="0" w:space="0" w:color="auto"/>
        <w:bottom w:val="none" w:sz="0" w:space="0" w:color="auto"/>
        <w:right w:val="none" w:sz="0" w:space="0" w:color="auto"/>
      </w:divBdr>
    </w:div>
    <w:div w:id="1590314957">
      <w:bodyDiv w:val="1"/>
      <w:marLeft w:val="0"/>
      <w:marRight w:val="0"/>
      <w:marTop w:val="0"/>
      <w:marBottom w:val="0"/>
      <w:divBdr>
        <w:top w:val="none" w:sz="0" w:space="0" w:color="auto"/>
        <w:left w:val="none" w:sz="0" w:space="0" w:color="auto"/>
        <w:bottom w:val="none" w:sz="0" w:space="0" w:color="auto"/>
        <w:right w:val="none" w:sz="0" w:space="0" w:color="auto"/>
      </w:divBdr>
    </w:div>
    <w:div w:id="1612978137">
      <w:bodyDiv w:val="1"/>
      <w:marLeft w:val="0"/>
      <w:marRight w:val="0"/>
      <w:marTop w:val="0"/>
      <w:marBottom w:val="0"/>
      <w:divBdr>
        <w:top w:val="none" w:sz="0" w:space="0" w:color="auto"/>
        <w:left w:val="none" w:sz="0" w:space="0" w:color="auto"/>
        <w:bottom w:val="none" w:sz="0" w:space="0" w:color="auto"/>
        <w:right w:val="none" w:sz="0" w:space="0" w:color="auto"/>
      </w:divBdr>
    </w:div>
    <w:div w:id="1639066463">
      <w:bodyDiv w:val="1"/>
      <w:marLeft w:val="0"/>
      <w:marRight w:val="0"/>
      <w:marTop w:val="0"/>
      <w:marBottom w:val="0"/>
      <w:divBdr>
        <w:top w:val="none" w:sz="0" w:space="0" w:color="auto"/>
        <w:left w:val="none" w:sz="0" w:space="0" w:color="auto"/>
        <w:bottom w:val="none" w:sz="0" w:space="0" w:color="auto"/>
        <w:right w:val="none" w:sz="0" w:space="0" w:color="auto"/>
      </w:divBdr>
    </w:div>
    <w:div w:id="1649167530">
      <w:bodyDiv w:val="1"/>
      <w:marLeft w:val="0"/>
      <w:marRight w:val="0"/>
      <w:marTop w:val="0"/>
      <w:marBottom w:val="0"/>
      <w:divBdr>
        <w:top w:val="none" w:sz="0" w:space="0" w:color="auto"/>
        <w:left w:val="none" w:sz="0" w:space="0" w:color="auto"/>
        <w:bottom w:val="none" w:sz="0" w:space="0" w:color="auto"/>
        <w:right w:val="none" w:sz="0" w:space="0" w:color="auto"/>
      </w:divBdr>
    </w:div>
    <w:div w:id="1672754559">
      <w:bodyDiv w:val="1"/>
      <w:marLeft w:val="0"/>
      <w:marRight w:val="0"/>
      <w:marTop w:val="0"/>
      <w:marBottom w:val="0"/>
      <w:divBdr>
        <w:top w:val="none" w:sz="0" w:space="0" w:color="auto"/>
        <w:left w:val="none" w:sz="0" w:space="0" w:color="auto"/>
        <w:bottom w:val="none" w:sz="0" w:space="0" w:color="auto"/>
        <w:right w:val="none" w:sz="0" w:space="0" w:color="auto"/>
      </w:divBdr>
    </w:div>
    <w:div w:id="1679386321">
      <w:bodyDiv w:val="1"/>
      <w:marLeft w:val="0"/>
      <w:marRight w:val="0"/>
      <w:marTop w:val="0"/>
      <w:marBottom w:val="0"/>
      <w:divBdr>
        <w:top w:val="none" w:sz="0" w:space="0" w:color="auto"/>
        <w:left w:val="none" w:sz="0" w:space="0" w:color="auto"/>
        <w:bottom w:val="none" w:sz="0" w:space="0" w:color="auto"/>
        <w:right w:val="none" w:sz="0" w:space="0" w:color="auto"/>
      </w:divBdr>
    </w:div>
    <w:div w:id="1680811005">
      <w:bodyDiv w:val="1"/>
      <w:marLeft w:val="0"/>
      <w:marRight w:val="0"/>
      <w:marTop w:val="0"/>
      <w:marBottom w:val="0"/>
      <w:divBdr>
        <w:top w:val="none" w:sz="0" w:space="0" w:color="auto"/>
        <w:left w:val="none" w:sz="0" w:space="0" w:color="auto"/>
        <w:bottom w:val="none" w:sz="0" w:space="0" w:color="auto"/>
        <w:right w:val="none" w:sz="0" w:space="0" w:color="auto"/>
      </w:divBdr>
    </w:div>
    <w:div w:id="1713919686">
      <w:bodyDiv w:val="1"/>
      <w:marLeft w:val="0"/>
      <w:marRight w:val="0"/>
      <w:marTop w:val="0"/>
      <w:marBottom w:val="0"/>
      <w:divBdr>
        <w:top w:val="none" w:sz="0" w:space="0" w:color="auto"/>
        <w:left w:val="none" w:sz="0" w:space="0" w:color="auto"/>
        <w:bottom w:val="none" w:sz="0" w:space="0" w:color="auto"/>
        <w:right w:val="none" w:sz="0" w:space="0" w:color="auto"/>
      </w:divBdr>
    </w:div>
    <w:div w:id="1779525401">
      <w:bodyDiv w:val="1"/>
      <w:marLeft w:val="0"/>
      <w:marRight w:val="0"/>
      <w:marTop w:val="0"/>
      <w:marBottom w:val="0"/>
      <w:divBdr>
        <w:top w:val="none" w:sz="0" w:space="0" w:color="auto"/>
        <w:left w:val="none" w:sz="0" w:space="0" w:color="auto"/>
        <w:bottom w:val="none" w:sz="0" w:space="0" w:color="auto"/>
        <w:right w:val="none" w:sz="0" w:space="0" w:color="auto"/>
      </w:divBdr>
    </w:div>
    <w:div w:id="1807503239">
      <w:bodyDiv w:val="1"/>
      <w:marLeft w:val="0"/>
      <w:marRight w:val="0"/>
      <w:marTop w:val="0"/>
      <w:marBottom w:val="0"/>
      <w:divBdr>
        <w:top w:val="none" w:sz="0" w:space="0" w:color="auto"/>
        <w:left w:val="none" w:sz="0" w:space="0" w:color="auto"/>
        <w:bottom w:val="none" w:sz="0" w:space="0" w:color="auto"/>
        <w:right w:val="none" w:sz="0" w:space="0" w:color="auto"/>
      </w:divBdr>
    </w:div>
    <w:div w:id="1819225177">
      <w:bodyDiv w:val="1"/>
      <w:marLeft w:val="0"/>
      <w:marRight w:val="0"/>
      <w:marTop w:val="0"/>
      <w:marBottom w:val="0"/>
      <w:divBdr>
        <w:top w:val="none" w:sz="0" w:space="0" w:color="auto"/>
        <w:left w:val="none" w:sz="0" w:space="0" w:color="auto"/>
        <w:bottom w:val="none" w:sz="0" w:space="0" w:color="auto"/>
        <w:right w:val="none" w:sz="0" w:space="0" w:color="auto"/>
      </w:divBdr>
    </w:div>
    <w:div w:id="1884248756">
      <w:bodyDiv w:val="1"/>
      <w:marLeft w:val="0"/>
      <w:marRight w:val="0"/>
      <w:marTop w:val="0"/>
      <w:marBottom w:val="0"/>
      <w:divBdr>
        <w:top w:val="none" w:sz="0" w:space="0" w:color="auto"/>
        <w:left w:val="none" w:sz="0" w:space="0" w:color="auto"/>
        <w:bottom w:val="none" w:sz="0" w:space="0" w:color="auto"/>
        <w:right w:val="none" w:sz="0" w:space="0" w:color="auto"/>
      </w:divBdr>
    </w:div>
    <w:div w:id="1913470481">
      <w:bodyDiv w:val="1"/>
      <w:marLeft w:val="0"/>
      <w:marRight w:val="0"/>
      <w:marTop w:val="0"/>
      <w:marBottom w:val="0"/>
      <w:divBdr>
        <w:top w:val="none" w:sz="0" w:space="0" w:color="auto"/>
        <w:left w:val="none" w:sz="0" w:space="0" w:color="auto"/>
        <w:bottom w:val="none" w:sz="0" w:space="0" w:color="auto"/>
        <w:right w:val="none" w:sz="0" w:space="0" w:color="auto"/>
      </w:divBdr>
    </w:div>
    <w:div w:id="1929459338">
      <w:bodyDiv w:val="1"/>
      <w:marLeft w:val="0"/>
      <w:marRight w:val="0"/>
      <w:marTop w:val="0"/>
      <w:marBottom w:val="0"/>
      <w:divBdr>
        <w:top w:val="none" w:sz="0" w:space="0" w:color="auto"/>
        <w:left w:val="none" w:sz="0" w:space="0" w:color="auto"/>
        <w:bottom w:val="none" w:sz="0" w:space="0" w:color="auto"/>
        <w:right w:val="none" w:sz="0" w:space="0" w:color="auto"/>
      </w:divBdr>
    </w:div>
    <w:div w:id="1939217173">
      <w:bodyDiv w:val="1"/>
      <w:marLeft w:val="0"/>
      <w:marRight w:val="0"/>
      <w:marTop w:val="0"/>
      <w:marBottom w:val="0"/>
      <w:divBdr>
        <w:top w:val="none" w:sz="0" w:space="0" w:color="auto"/>
        <w:left w:val="none" w:sz="0" w:space="0" w:color="auto"/>
        <w:bottom w:val="none" w:sz="0" w:space="0" w:color="auto"/>
        <w:right w:val="none" w:sz="0" w:space="0" w:color="auto"/>
      </w:divBdr>
    </w:div>
    <w:div w:id="1945190810">
      <w:bodyDiv w:val="1"/>
      <w:marLeft w:val="0"/>
      <w:marRight w:val="0"/>
      <w:marTop w:val="0"/>
      <w:marBottom w:val="0"/>
      <w:divBdr>
        <w:top w:val="none" w:sz="0" w:space="0" w:color="auto"/>
        <w:left w:val="none" w:sz="0" w:space="0" w:color="auto"/>
        <w:bottom w:val="none" w:sz="0" w:space="0" w:color="auto"/>
        <w:right w:val="none" w:sz="0" w:space="0" w:color="auto"/>
      </w:divBdr>
    </w:div>
    <w:div w:id="1966037811">
      <w:bodyDiv w:val="1"/>
      <w:marLeft w:val="0"/>
      <w:marRight w:val="0"/>
      <w:marTop w:val="0"/>
      <w:marBottom w:val="0"/>
      <w:divBdr>
        <w:top w:val="none" w:sz="0" w:space="0" w:color="auto"/>
        <w:left w:val="none" w:sz="0" w:space="0" w:color="auto"/>
        <w:bottom w:val="none" w:sz="0" w:space="0" w:color="auto"/>
        <w:right w:val="none" w:sz="0" w:space="0" w:color="auto"/>
      </w:divBdr>
    </w:div>
    <w:div w:id="1975483331">
      <w:bodyDiv w:val="1"/>
      <w:marLeft w:val="0"/>
      <w:marRight w:val="0"/>
      <w:marTop w:val="0"/>
      <w:marBottom w:val="0"/>
      <w:divBdr>
        <w:top w:val="none" w:sz="0" w:space="0" w:color="auto"/>
        <w:left w:val="none" w:sz="0" w:space="0" w:color="auto"/>
        <w:bottom w:val="none" w:sz="0" w:space="0" w:color="auto"/>
        <w:right w:val="none" w:sz="0" w:space="0" w:color="auto"/>
      </w:divBdr>
    </w:div>
    <w:div w:id="2007588231">
      <w:bodyDiv w:val="1"/>
      <w:marLeft w:val="0"/>
      <w:marRight w:val="0"/>
      <w:marTop w:val="0"/>
      <w:marBottom w:val="0"/>
      <w:divBdr>
        <w:top w:val="none" w:sz="0" w:space="0" w:color="auto"/>
        <w:left w:val="none" w:sz="0" w:space="0" w:color="auto"/>
        <w:bottom w:val="none" w:sz="0" w:space="0" w:color="auto"/>
        <w:right w:val="none" w:sz="0" w:space="0" w:color="auto"/>
      </w:divBdr>
    </w:div>
    <w:div w:id="2048601520">
      <w:bodyDiv w:val="1"/>
      <w:marLeft w:val="0"/>
      <w:marRight w:val="0"/>
      <w:marTop w:val="0"/>
      <w:marBottom w:val="0"/>
      <w:divBdr>
        <w:top w:val="none" w:sz="0" w:space="0" w:color="auto"/>
        <w:left w:val="none" w:sz="0" w:space="0" w:color="auto"/>
        <w:bottom w:val="none" w:sz="0" w:space="0" w:color="auto"/>
        <w:right w:val="none" w:sz="0" w:space="0" w:color="auto"/>
      </w:divBdr>
    </w:div>
    <w:div w:id="2089495216">
      <w:bodyDiv w:val="1"/>
      <w:marLeft w:val="0"/>
      <w:marRight w:val="0"/>
      <w:marTop w:val="0"/>
      <w:marBottom w:val="0"/>
      <w:divBdr>
        <w:top w:val="none" w:sz="0" w:space="0" w:color="auto"/>
        <w:left w:val="none" w:sz="0" w:space="0" w:color="auto"/>
        <w:bottom w:val="none" w:sz="0" w:space="0" w:color="auto"/>
        <w:right w:val="none" w:sz="0" w:space="0" w:color="auto"/>
      </w:divBdr>
    </w:div>
    <w:div w:id="2090467685">
      <w:bodyDiv w:val="1"/>
      <w:marLeft w:val="0"/>
      <w:marRight w:val="0"/>
      <w:marTop w:val="0"/>
      <w:marBottom w:val="0"/>
      <w:divBdr>
        <w:top w:val="none" w:sz="0" w:space="0" w:color="auto"/>
        <w:left w:val="none" w:sz="0" w:space="0" w:color="auto"/>
        <w:bottom w:val="none" w:sz="0" w:space="0" w:color="auto"/>
        <w:right w:val="none" w:sz="0" w:space="0" w:color="auto"/>
      </w:divBdr>
    </w:div>
    <w:div w:id="21302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7.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image" Target="media/image1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400" b="0" cap="all" baseline="0">
                <a:latin typeface="Times New Roman" panose="02020603050405020304" pitchFamily="18" charset="0"/>
                <a:cs typeface="Times New Roman" panose="02020603050405020304" pitchFamily="18" charset="0"/>
              </a:rPr>
              <a:t>обстановка с пожарами и их последствиями</a:t>
            </a:r>
            <a:r>
              <a:rPr lang="en-US" sz="1400" b="0" cap="all" baseline="0">
                <a:latin typeface="Times New Roman" panose="02020603050405020304" pitchFamily="18" charset="0"/>
                <a:cs typeface="Times New Roman" panose="02020603050405020304" pitchFamily="18" charset="0"/>
              </a:rPr>
              <a:t> </a:t>
            </a:r>
            <a:r>
              <a:rPr lang="ru-RU" sz="1400" b="0" cap="all" baseline="0">
                <a:latin typeface="Times New Roman" panose="02020603050405020304" pitchFamily="18" charset="0"/>
                <a:cs typeface="Times New Roman" panose="02020603050405020304" pitchFamily="18" charset="0"/>
              </a:rPr>
              <a:t>в зоне ответственности ГБУ РС(Я) "ГПС РС(Я)"</a:t>
            </a:r>
          </a:p>
        </c:rich>
      </c:tx>
      <c:overlay val="0"/>
      <c:spPr>
        <a:noFill/>
        <a:ln>
          <a:noFill/>
        </a:ln>
        <a:effectLst/>
      </c:spPr>
      <c:txPr>
        <a:bodyPr rot="0" spcFirstLastPara="1" vertOverflow="ellipsis" vert="horz" wrap="square" anchor="ctr" anchorCtr="1"/>
        <a:lstStyle/>
        <a:p>
          <a:pPr>
            <a:defRPr sz="1396"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5.5221009786458046E-2"/>
          <c:y val="8.7017078776976509E-2"/>
          <c:w val="0.93415007656967874"/>
          <c:h val="0.78104575163398715"/>
        </c:manualLayout>
      </c:layout>
      <c:barChart>
        <c:barDir val="col"/>
        <c:grouping val="clustered"/>
        <c:varyColors val="0"/>
        <c:ser>
          <c:idx val="0"/>
          <c:order val="0"/>
          <c:tx>
            <c:strRef>
              <c:f>Sheet1!$A$2</c:f>
              <c:strCache>
                <c:ptCount val="1"/>
                <c:pt idx="0">
                  <c:v>2021</c:v>
                </c:pt>
              </c:strCache>
            </c:strRef>
          </c:tx>
          <c:spPr>
            <a:solidFill>
              <a:srgbClr val="5B9BD5">
                <a:lumMod val="40000"/>
                <a:lumOff val="60000"/>
              </a:srgbClr>
            </a:solidFill>
            <a:ln>
              <a:noFill/>
            </a:ln>
            <a:effectLst/>
          </c:spPr>
          <c:invertIfNegative val="0"/>
          <c:dLbls>
            <c:dLbl>
              <c:idx val="0"/>
              <c:spPr>
                <a:noFill/>
                <a:ln>
                  <a:noFill/>
                </a:ln>
                <a:effectLst/>
              </c:spPr>
              <c:txPr>
                <a:bodyPr rot="0" spcFirstLastPara="1" vertOverflow="ellipsis" vert="horz" wrap="square" anchor="ctr" anchorCtr="1"/>
                <a:lstStyle/>
                <a:p>
                  <a:pPr>
                    <a:defRPr sz="1050" b="1" i="0" u="none" strike="noStrike" kern="1200" baseline="0">
                      <a:solidFill>
                        <a:schemeClr val="accent1">
                          <a:lumMod val="60000"/>
                          <a:lumOff val="40000"/>
                        </a:schemeClr>
                      </a:solidFill>
                      <a:latin typeface="Times New Roman" panose="02020603050405020304" pitchFamily="18" charset="0"/>
                      <a:ea typeface="Times New Roman"/>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6FF-40D5-8D74-47EF15CEEA79}"/>
                </c:ext>
                <c:ext xmlns:c15="http://schemas.microsoft.com/office/drawing/2012/chart" uri="{CE6537A1-D6FC-4f65-9D91-7224C49458BB}"/>
              </c:extLst>
            </c:dLbl>
            <c:dLbl>
              <c:idx val="1"/>
              <c:spPr>
                <a:noFill/>
                <a:ln>
                  <a:noFill/>
                </a:ln>
                <a:effectLst/>
              </c:spPr>
              <c:txPr>
                <a:bodyPr rot="0" spcFirstLastPara="1" vertOverflow="ellipsis" vert="horz" wrap="square" anchor="ctr" anchorCtr="1"/>
                <a:lstStyle/>
                <a:p>
                  <a:pPr>
                    <a:defRPr sz="1050" b="1" i="0" u="none" strike="noStrike" kern="1200" baseline="0">
                      <a:solidFill>
                        <a:schemeClr val="accent1">
                          <a:lumMod val="60000"/>
                          <a:lumOff val="40000"/>
                        </a:schemeClr>
                      </a:solidFill>
                      <a:latin typeface="Times New Roman" panose="02020603050405020304" pitchFamily="18" charset="0"/>
                      <a:ea typeface="Times New Roman"/>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1A-4942-8772-B13DA0F1C6F8}"/>
                </c:ext>
                <c:ext xmlns:c15="http://schemas.microsoft.com/office/drawing/2012/chart" uri="{CE6537A1-D6FC-4f65-9D91-7224C49458BB}"/>
              </c:extLst>
            </c:dLbl>
            <c:dLbl>
              <c:idx val="2"/>
              <c:spPr>
                <a:noFill/>
                <a:ln>
                  <a:noFill/>
                </a:ln>
                <a:effectLst/>
              </c:spPr>
              <c:txPr>
                <a:bodyPr rot="0" spcFirstLastPara="1" vertOverflow="ellipsis" vert="horz" wrap="square" anchor="ctr" anchorCtr="1"/>
                <a:lstStyle/>
                <a:p>
                  <a:pPr>
                    <a:defRPr sz="1050" b="1" i="0" u="none" strike="noStrike" kern="1200" baseline="0">
                      <a:solidFill>
                        <a:schemeClr val="accent1">
                          <a:lumMod val="60000"/>
                          <a:lumOff val="40000"/>
                        </a:schemeClr>
                      </a:solidFill>
                      <a:latin typeface="Times New Roman" panose="02020603050405020304" pitchFamily="18" charset="0"/>
                      <a:ea typeface="Times New Roman"/>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61A-4942-8772-B13DA0F1C6F8}"/>
                </c:ext>
                <c:ext xmlns:c15="http://schemas.microsoft.com/office/drawing/2012/chart" uri="{CE6537A1-D6FC-4f65-9D91-7224C49458BB}"/>
              </c:extLst>
            </c:dLbl>
            <c:dLbl>
              <c:idx val="3"/>
              <c:layout>
                <c:manualLayout>
                  <c:x val="-2.7241770715096481E-2"/>
                  <c:y val="-3.790968061941437E-17"/>
                </c:manualLayout>
              </c:layout>
              <c:spPr>
                <a:noFill/>
                <a:ln>
                  <a:noFill/>
                </a:ln>
                <a:effectLst/>
              </c:spPr>
              <c:txPr>
                <a:bodyPr rot="0" spcFirstLastPara="1" vertOverflow="ellipsis" vert="horz" wrap="square" anchor="ctr" anchorCtr="1"/>
                <a:lstStyle/>
                <a:p>
                  <a:pPr>
                    <a:defRPr sz="1050" b="1" i="0" u="none" strike="noStrike" kern="1200" baseline="0">
                      <a:solidFill>
                        <a:schemeClr val="accent1">
                          <a:lumMod val="60000"/>
                          <a:lumOff val="40000"/>
                        </a:schemeClr>
                      </a:solidFill>
                      <a:latin typeface="Times New Roman" panose="02020603050405020304" pitchFamily="18" charset="0"/>
                      <a:ea typeface="Times New Roman"/>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61A-4942-8772-B13DA0F1C6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60000"/>
                        <a:lumOff val="40000"/>
                      </a:schemeClr>
                    </a:solidFill>
                    <a:latin typeface="Times New Roman" panose="02020603050405020304" pitchFamily="18" charset="0"/>
                    <a:ea typeface="Arial Cyr"/>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Пожары</c:v>
                </c:pt>
                <c:pt idx="1">
                  <c:v>Гибель</c:v>
                </c:pt>
                <c:pt idx="2">
                  <c:v>Травмы</c:v>
                </c:pt>
                <c:pt idx="3">
                  <c:v>Ущерб (тыс.руб.)</c:v>
                </c:pt>
              </c:strCache>
            </c:strRef>
          </c:cat>
          <c:val>
            <c:numRef>
              <c:f>Sheet1!$B$2:$E$2</c:f>
              <c:numCache>
                <c:formatCode>General</c:formatCode>
                <c:ptCount val="4"/>
                <c:pt idx="0">
                  <c:v>870</c:v>
                </c:pt>
                <c:pt idx="1">
                  <c:v>49</c:v>
                </c:pt>
                <c:pt idx="2">
                  <c:v>42</c:v>
                </c:pt>
                <c:pt idx="3" formatCode="#,##0.00">
                  <c:v>48397.144999999997</c:v>
                </c:pt>
              </c:numCache>
            </c:numRef>
          </c:val>
          <c:extLst xmlns:c16r2="http://schemas.microsoft.com/office/drawing/2015/06/chart">
            <c:ext xmlns:c16="http://schemas.microsoft.com/office/drawing/2014/chart" uri="{C3380CC4-5D6E-409C-BE32-E72D297353CC}">
              <c16:uniqueId val="{00000004-561A-4942-8772-B13DA0F1C6F8}"/>
            </c:ext>
          </c:extLst>
        </c:ser>
        <c:ser>
          <c:idx val="2"/>
          <c:order val="1"/>
          <c:tx>
            <c:strRef>
              <c:f>Sheet1!$A$3</c:f>
              <c:strCache>
                <c:ptCount val="1"/>
                <c:pt idx="0">
                  <c:v>2022</c:v>
                </c:pt>
              </c:strCache>
            </c:strRef>
          </c:tx>
          <c:spPr>
            <a:solidFill>
              <a:srgbClr val="002060"/>
            </a:solidFill>
            <a:ln>
              <a:noFill/>
            </a:ln>
            <a:effectLst/>
          </c:spPr>
          <c:invertIfNegative val="0"/>
          <c:dLbls>
            <c:dLbl>
              <c:idx val="3"/>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rgbClr val="00206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61A-4942-8772-B13DA0F1C6F8}"/>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Пожары</c:v>
                </c:pt>
                <c:pt idx="1">
                  <c:v>Гибель</c:v>
                </c:pt>
                <c:pt idx="2">
                  <c:v>Травмы</c:v>
                </c:pt>
                <c:pt idx="3">
                  <c:v>Ущерб (тыс.руб.)</c:v>
                </c:pt>
              </c:strCache>
            </c:strRef>
          </c:cat>
          <c:val>
            <c:numRef>
              <c:f>Sheet1!$B$3:$E$3</c:f>
              <c:numCache>
                <c:formatCode>General</c:formatCode>
                <c:ptCount val="4"/>
                <c:pt idx="0">
                  <c:v>655</c:v>
                </c:pt>
                <c:pt idx="1">
                  <c:v>27</c:v>
                </c:pt>
                <c:pt idx="2">
                  <c:v>25</c:v>
                </c:pt>
                <c:pt idx="3" formatCode="#,##0.00">
                  <c:v>36762.578000000001</c:v>
                </c:pt>
              </c:numCache>
            </c:numRef>
          </c:val>
          <c:extLst xmlns:c16r2="http://schemas.microsoft.com/office/drawing/2015/06/chart">
            <c:ext xmlns:c16="http://schemas.microsoft.com/office/drawing/2014/chart" uri="{C3380CC4-5D6E-409C-BE32-E72D297353CC}">
              <c16:uniqueId val="{00000006-561A-4942-8772-B13DA0F1C6F8}"/>
            </c:ext>
          </c:extLst>
        </c:ser>
        <c:dLbls>
          <c:showLegendKey val="0"/>
          <c:showVal val="0"/>
          <c:showCatName val="0"/>
          <c:showSerName val="0"/>
          <c:showPercent val="0"/>
          <c:showBubbleSize val="0"/>
        </c:dLbls>
        <c:gapWidth val="59"/>
        <c:overlap val="27"/>
        <c:axId val="727307808"/>
        <c:axId val="727302912"/>
      </c:barChart>
      <c:catAx>
        <c:axId val="727307808"/>
        <c:scaling>
          <c:orientation val="minMax"/>
        </c:scaling>
        <c:delete val="0"/>
        <c:axPos val="b"/>
        <c:numFmt formatCode="General" sourceLinked="1"/>
        <c:majorTickMark val="none"/>
        <c:minorTickMark val="none"/>
        <c:tickLblPos val="nextTo"/>
        <c:spPr>
          <a:noFill/>
          <a:ln w="3077" cap="flat" cmpd="sng" algn="ctr">
            <a:solidFill>
              <a:sysClr val="window" lastClr="FFFFFF">
                <a:lumMod val="85000"/>
              </a:sysClr>
            </a:solidFill>
            <a:prstDash val="solid"/>
            <a:round/>
          </a:ln>
          <a:effectLst/>
        </c:spPr>
        <c:txPr>
          <a:bodyPr rot="0" spcFirstLastPara="1" vertOverflow="ellipsis" wrap="square" anchor="ctr" anchorCtr="1"/>
          <a:lstStyle/>
          <a:p>
            <a:pPr>
              <a:defRPr sz="12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727302912"/>
        <c:crosses val="autoZero"/>
        <c:auto val="1"/>
        <c:lblAlgn val="ctr"/>
        <c:lblOffset val="100"/>
        <c:tickLblSkip val="1"/>
        <c:tickMarkSkip val="1"/>
        <c:noMultiLvlLbl val="0"/>
      </c:catAx>
      <c:valAx>
        <c:axId val="727302912"/>
        <c:scaling>
          <c:logBase val="10"/>
          <c:orientation val="minMax"/>
          <c:max val="1000000"/>
        </c:scaling>
        <c:delete val="1"/>
        <c:axPos val="l"/>
        <c:numFmt formatCode="General" sourceLinked="1"/>
        <c:majorTickMark val="out"/>
        <c:minorTickMark val="none"/>
        <c:tickLblPos val="nextTo"/>
        <c:crossAx val="727307808"/>
        <c:crosses val="autoZero"/>
        <c:crossBetween val="between"/>
      </c:valAx>
      <c:spPr>
        <a:noFill/>
        <a:ln w="24620">
          <a:noFill/>
        </a:ln>
        <a:effectLst/>
      </c:spPr>
    </c:plotArea>
    <c:legend>
      <c:legendPos val="t"/>
      <c:layout>
        <c:manualLayout>
          <c:xMode val="edge"/>
          <c:yMode val="edge"/>
          <c:x val="0.4373451786177126"/>
          <c:y val="0.17824648469809759"/>
          <c:w val="0.15255123472789511"/>
          <c:h val="0.14836820955693192"/>
        </c:manualLayout>
      </c:layout>
      <c:overlay val="0"/>
      <c:spPr>
        <a:noFill/>
        <a:ln w="3077">
          <a:noFill/>
          <a:prstDash val="solid"/>
        </a:ln>
        <a:effectLst/>
      </c:spPr>
      <c:txPr>
        <a:bodyPr rot="0" spcFirstLastPara="1" vertOverflow="ellipsis" vert="horz" wrap="square" anchor="ctr" anchorCtr="1"/>
        <a:lstStyle/>
        <a:p>
          <a:pPr>
            <a:defRPr sz="8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solidFill>
      <a:srgbClr val="FFFFFF"/>
    </a:solidFill>
    <a:ln w="6350" cap="flat" cmpd="sng" algn="ctr">
      <a:noFill/>
      <a:prstDash val="solid"/>
      <a:round/>
    </a:ln>
    <a:effectLst/>
  </c:spPr>
  <c:txPr>
    <a:bodyPr/>
    <a:lstStyle/>
    <a:p>
      <a:pPr>
        <a:defRPr sz="1163" b="1" i="0" u="none" strike="noStrike" baseline="0">
          <a:solidFill>
            <a:srgbClr val="000000"/>
          </a:solidFill>
          <a:latin typeface="Arial Cyr"/>
          <a:ea typeface="Arial Cyr"/>
          <a:cs typeface="Arial Cy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cap="all" baseline="0">
                <a:solidFill>
                  <a:sysClr val="windowText" lastClr="000000"/>
                </a:solidFill>
              </a:defRPr>
            </a:pPr>
            <a:r>
              <a:rPr lang="ru-RU" sz="1400" b="1" cap="all" baseline="0">
                <a:solidFill>
                  <a:sysClr val="windowText" lastClr="000000"/>
                </a:solidFill>
              </a:rPr>
              <a:t>Распределение количества пожаров по месяцам</a:t>
            </a:r>
          </a:p>
        </c:rich>
      </c:tx>
      <c:layout>
        <c:manualLayout>
          <c:xMode val="edge"/>
          <c:yMode val="edge"/>
          <c:x val="0.10667442916239686"/>
          <c:y val="2.1353833013025837E-2"/>
        </c:manualLayout>
      </c:layout>
      <c:overlay val="0"/>
    </c:title>
    <c:autoTitleDeleted val="0"/>
    <c:plotArea>
      <c:layout>
        <c:manualLayout>
          <c:layoutTarget val="inner"/>
          <c:xMode val="edge"/>
          <c:yMode val="edge"/>
          <c:x val="2.4858757062146894E-2"/>
          <c:y val="0.20172007647026186"/>
          <c:w val="0.88023435009733852"/>
          <c:h val="0.68194121474725977"/>
        </c:manualLayout>
      </c:layout>
      <c:barChart>
        <c:barDir val="col"/>
        <c:grouping val="clustered"/>
        <c:varyColors val="0"/>
        <c:ser>
          <c:idx val="0"/>
          <c:order val="0"/>
          <c:tx>
            <c:strRef>
              <c:f>Лист1!$B$2</c:f>
              <c:strCache>
                <c:ptCount val="1"/>
                <c:pt idx="0">
                  <c:v>2021</c:v>
                </c:pt>
              </c:strCache>
            </c:strRef>
          </c:tx>
          <c:spPr>
            <a:solidFill>
              <a:srgbClr val="5B9BD5">
                <a:lumMod val="20000"/>
                <a:lumOff val="80000"/>
              </a:srgbClr>
            </a:solidFill>
          </c:spPr>
          <c:invertIfNegative val="0"/>
          <c:dLbls>
            <c:spPr>
              <a:noFill/>
              <a:ln>
                <a:noFill/>
              </a:ln>
              <a:effectLst/>
            </c:spPr>
            <c:txPr>
              <a:bodyPr/>
              <a:lstStyle/>
              <a:p>
                <a:pPr>
                  <a:defRPr>
                    <a:solidFill>
                      <a:schemeClr val="accent1">
                        <a:lumMod val="75000"/>
                      </a:schemeClr>
                    </a:solidFill>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Лист1!$B$3:$B$12</c:f>
              <c:numCache>
                <c:formatCode>General</c:formatCode>
                <c:ptCount val="10"/>
                <c:pt idx="0">
                  <c:v>105</c:v>
                </c:pt>
                <c:pt idx="1">
                  <c:v>67</c:v>
                </c:pt>
                <c:pt idx="2">
                  <c:v>78</c:v>
                </c:pt>
                <c:pt idx="3">
                  <c:v>62</c:v>
                </c:pt>
                <c:pt idx="4">
                  <c:v>141</c:v>
                </c:pt>
                <c:pt idx="5">
                  <c:v>129</c:v>
                </c:pt>
                <c:pt idx="6">
                  <c:v>63</c:v>
                </c:pt>
                <c:pt idx="7">
                  <c:v>88</c:v>
                </c:pt>
                <c:pt idx="8">
                  <c:v>73</c:v>
                </c:pt>
                <c:pt idx="9">
                  <c:v>64</c:v>
                </c:pt>
              </c:numCache>
            </c:numRef>
          </c:val>
          <c:extLst xmlns:c16r2="http://schemas.microsoft.com/office/drawing/2015/06/chart">
            <c:ext xmlns:c16="http://schemas.microsoft.com/office/drawing/2014/chart" uri="{C3380CC4-5D6E-409C-BE32-E72D297353CC}">
              <c16:uniqueId val="{00000002-7D71-4413-8B59-9F0EE9C57C74}"/>
            </c:ext>
          </c:extLst>
        </c:ser>
        <c:ser>
          <c:idx val="1"/>
          <c:order val="1"/>
          <c:tx>
            <c:strRef>
              <c:f>Лист1!$C$2</c:f>
              <c:strCache>
                <c:ptCount val="1"/>
                <c:pt idx="0">
                  <c:v>2022</c:v>
                </c:pt>
              </c:strCache>
            </c:strRef>
          </c:tx>
          <c:spPr>
            <a:solidFill>
              <a:srgbClr val="002060"/>
            </a:solidFill>
          </c:spPr>
          <c:invertIfNegative val="0"/>
          <c:dLbls>
            <c:spPr>
              <a:noFill/>
              <a:ln>
                <a:noFill/>
              </a:ln>
              <a:effectLst/>
            </c:spPr>
            <c:txPr>
              <a:bodyPr/>
              <a:lstStyle/>
              <a:p>
                <a:pPr>
                  <a:defRPr b="1">
                    <a:solidFill>
                      <a:srgbClr val="002060"/>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Лист1!$C$3:$C$12</c:f>
              <c:numCache>
                <c:formatCode>General</c:formatCode>
                <c:ptCount val="10"/>
                <c:pt idx="0">
                  <c:v>81</c:v>
                </c:pt>
                <c:pt idx="1">
                  <c:v>65</c:v>
                </c:pt>
                <c:pt idx="2">
                  <c:v>43</c:v>
                </c:pt>
                <c:pt idx="3">
                  <c:v>49</c:v>
                </c:pt>
                <c:pt idx="4">
                  <c:v>91</c:v>
                </c:pt>
                <c:pt idx="5">
                  <c:v>89</c:v>
                </c:pt>
                <c:pt idx="6">
                  <c:v>81</c:v>
                </c:pt>
                <c:pt idx="7">
                  <c:v>62</c:v>
                </c:pt>
                <c:pt idx="8">
                  <c:v>50</c:v>
                </c:pt>
                <c:pt idx="9">
                  <c:v>44</c:v>
                </c:pt>
              </c:numCache>
            </c:numRef>
          </c:val>
          <c:extLst xmlns:c16r2="http://schemas.microsoft.com/office/drawing/2015/06/chart">
            <c:ext xmlns:c16="http://schemas.microsoft.com/office/drawing/2014/chart" uri="{C3380CC4-5D6E-409C-BE32-E72D297353CC}">
              <c16:uniqueId val="{00000003-7D71-4413-8B59-9F0EE9C57C74}"/>
            </c:ext>
          </c:extLst>
        </c:ser>
        <c:dLbls>
          <c:showLegendKey val="0"/>
          <c:showVal val="0"/>
          <c:showCatName val="0"/>
          <c:showSerName val="0"/>
          <c:showPercent val="0"/>
          <c:showBubbleSize val="0"/>
        </c:dLbls>
        <c:gapWidth val="57"/>
        <c:overlap val="34"/>
        <c:axId val="727299648"/>
        <c:axId val="727308352"/>
      </c:barChart>
      <c:dateAx>
        <c:axId val="727299648"/>
        <c:scaling>
          <c:orientation val="minMax"/>
        </c:scaling>
        <c:delete val="0"/>
        <c:axPos val="b"/>
        <c:numFmt formatCode="General" sourceLinked="0"/>
        <c:majorTickMark val="none"/>
        <c:minorTickMark val="none"/>
        <c:tickLblPos val="nextTo"/>
        <c:crossAx val="727308352"/>
        <c:crosses val="autoZero"/>
        <c:auto val="0"/>
        <c:lblOffset val="100"/>
        <c:baseTimeUnit val="days"/>
      </c:dateAx>
      <c:valAx>
        <c:axId val="727308352"/>
        <c:scaling>
          <c:orientation val="minMax"/>
        </c:scaling>
        <c:delete val="1"/>
        <c:axPos val="l"/>
        <c:numFmt formatCode="General" sourceLinked="1"/>
        <c:majorTickMark val="none"/>
        <c:minorTickMark val="none"/>
        <c:tickLblPos val="nextTo"/>
        <c:crossAx val="727299648"/>
        <c:crosses val="autoZero"/>
        <c:crossBetween val="between"/>
      </c:valAx>
    </c:plotArea>
    <c:legend>
      <c:legendPos val="t"/>
      <c:layout>
        <c:manualLayout>
          <c:xMode val="edge"/>
          <c:yMode val="edge"/>
          <c:x val="0.42491076203296602"/>
          <c:y val="0.19492619476377113"/>
          <c:w val="0.16041460859547124"/>
          <c:h val="7.2450024464430732E-2"/>
        </c:manualLayout>
      </c:layout>
      <c:overlay val="0"/>
      <c:txPr>
        <a:bodyPr/>
        <a:lstStyle/>
        <a:p>
          <a:pPr>
            <a:defRPr/>
          </a:pPr>
          <a:endParaRPr lang="ru-RU"/>
        </a:p>
      </c:txPr>
    </c:legend>
    <c:plotVisOnly val="1"/>
    <c:dispBlanksAs val="gap"/>
    <c:showDLblsOverMax val="0"/>
  </c:chart>
  <c:spPr>
    <a:ln>
      <a:noFill/>
    </a:ln>
  </c:spPr>
  <c:txPr>
    <a:bodyPr/>
    <a:lstStyle/>
    <a:p>
      <a:pPr>
        <a:defRPr>
          <a:solidFill>
            <a:srgbClr val="002060"/>
          </a:solidFill>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количества погибших по месяцам</a:t>
            </a:r>
          </a:p>
        </c:rich>
      </c:tx>
      <c:overlay val="0"/>
    </c:title>
    <c:autoTitleDeleted val="0"/>
    <c:plotArea>
      <c:layout>
        <c:manualLayout>
          <c:layoutTarget val="inner"/>
          <c:xMode val="edge"/>
          <c:yMode val="edge"/>
          <c:x val="2.4858757062146894E-2"/>
          <c:y val="0.34692612762611724"/>
          <c:w val="0.90980463617443674"/>
          <c:h val="0.53673500063593371"/>
        </c:manualLayout>
      </c:layout>
      <c:barChart>
        <c:barDir val="col"/>
        <c:grouping val="clustered"/>
        <c:varyColors val="0"/>
        <c:ser>
          <c:idx val="0"/>
          <c:order val="0"/>
          <c:tx>
            <c:strRef>
              <c:f>Лист1!$B$2</c:f>
              <c:strCache>
                <c:ptCount val="1"/>
                <c:pt idx="0">
                  <c:v>2021</c:v>
                </c:pt>
              </c:strCache>
            </c:strRef>
          </c:tx>
          <c:spPr>
            <a:solidFill>
              <a:srgbClr val="5B9BD5">
                <a:lumMod val="20000"/>
                <a:lumOff val="80000"/>
              </a:srgbClr>
            </a:solidFill>
          </c:spPr>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Лист1!$B$3:$B$12</c:f>
              <c:numCache>
                <c:formatCode>General</c:formatCode>
                <c:ptCount val="10"/>
                <c:pt idx="0">
                  <c:v>3</c:v>
                </c:pt>
                <c:pt idx="1">
                  <c:v>13</c:v>
                </c:pt>
                <c:pt idx="2">
                  <c:v>5</c:v>
                </c:pt>
                <c:pt idx="3">
                  <c:v>9</c:v>
                </c:pt>
                <c:pt idx="4">
                  <c:v>3</c:v>
                </c:pt>
                <c:pt idx="5">
                  <c:v>1</c:v>
                </c:pt>
                <c:pt idx="6">
                  <c:v>3</c:v>
                </c:pt>
                <c:pt idx="7">
                  <c:v>2</c:v>
                </c:pt>
                <c:pt idx="8">
                  <c:v>5</c:v>
                </c:pt>
                <c:pt idx="9">
                  <c:v>5</c:v>
                </c:pt>
              </c:numCache>
            </c:numRef>
          </c:val>
          <c:extLst xmlns:c16r2="http://schemas.microsoft.com/office/drawing/2015/06/chart">
            <c:ext xmlns:c16="http://schemas.microsoft.com/office/drawing/2014/chart" uri="{C3380CC4-5D6E-409C-BE32-E72D297353CC}">
              <c16:uniqueId val="{00000002-F419-4C6C-9EF4-AD36CBED3ECA}"/>
            </c:ext>
          </c:extLst>
        </c:ser>
        <c:ser>
          <c:idx val="1"/>
          <c:order val="1"/>
          <c:tx>
            <c:strRef>
              <c:f>Лист1!$C$2</c:f>
              <c:strCache>
                <c:ptCount val="1"/>
                <c:pt idx="0">
                  <c:v>2022</c:v>
                </c:pt>
              </c:strCache>
            </c:strRef>
          </c:tx>
          <c:spPr>
            <a:solidFill>
              <a:srgbClr val="002060"/>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Лист1!$C$3:$C$12</c:f>
              <c:numCache>
                <c:formatCode>General</c:formatCode>
                <c:ptCount val="10"/>
                <c:pt idx="0">
                  <c:v>10</c:v>
                </c:pt>
                <c:pt idx="1">
                  <c:v>8</c:v>
                </c:pt>
                <c:pt idx="2">
                  <c:v>0</c:v>
                </c:pt>
                <c:pt idx="3">
                  <c:v>2</c:v>
                </c:pt>
                <c:pt idx="4">
                  <c:v>0</c:v>
                </c:pt>
                <c:pt idx="5">
                  <c:v>0</c:v>
                </c:pt>
                <c:pt idx="6">
                  <c:v>4</c:v>
                </c:pt>
                <c:pt idx="7">
                  <c:v>3</c:v>
                </c:pt>
                <c:pt idx="8">
                  <c:v>0</c:v>
                </c:pt>
                <c:pt idx="9">
                  <c:v>0</c:v>
                </c:pt>
              </c:numCache>
            </c:numRef>
          </c:val>
          <c:extLst xmlns:c16r2="http://schemas.microsoft.com/office/drawing/2015/06/chart">
            <c:ext xmlns:c16="http://schemas.microsoft.com/office/drawing/2014/chart" uri="{C3380CC4-5D6E-409C-BE32-E72D297353CC}">
              <c16:uniqueId val="{00000003-F419-4C6C-9EF4-AD36CBED3ECA}"/>
            </c:ext>
          </c:extLst>
        </c:ser>
        <c:dLbls>
          <c:showLegendKey val="0"/>
          <c:showVal val="0"/>
          <c:showCatName val="0"/>
          <c:showSerName val="0"/>
          <c:showPercent val="0"/>
          <c:showBubbleSize val="0"/>
        </c:dLbls>
        <c:gapWidth val="65"/>
        <c:overlap val="30"/>
        <c:axId val="727300736"/>
        <c:axId val="727308896"/>
      </c:barChart>
      <c:dateAx>
        <c:axId val="727300736"/>
        <c:scaling>
          <c:orientation val="minMax"/>
        </c:scaling>
        <c:delete val="0"/>
        <c:axPos val="b"/>
        <c:numFmt formatCode="General" sourceLinked="0"/>
        <c:majorTickMark val="none"/>
        <c:minorTickMark val="none"/>
        <c:tickLblPos val="nextTo"/>
        <c:crossAx val="727308896"/>
        <c:crosses val="autoZero"/>
        <c:auto val="0"/>
        <c:lblOffset val="100"/>
        <c:baseTimeUnit val="days"/>
      </c:dateAx>
      <c:valAx>
        <c:axId val="727308896"/>
        <c:scaling>
          <c:orientation val="minMax"/>
        </c:scaling>
        <c:delete val="1"/>
        <c:axPos val="l"/>
        <c:numFmt formatCode="General" sourceLinked="1"/>
        <c:majorTickMark val="none"/>
        <c:minorTickMark val="none"/>
        <c:tickLblPos val="nextTo"/>
        <c:crossAx val="727300736"/>
        <c:crosses val="autoZero"/>
        <c:crossBetween val="between"/>
      </c:valAx>
    </c:plotArea>
    <c:legend>
      <c:legendPos val="t"/>
      <c:layout>
        <c:manualLayout>
          <c:xMode val="edge"/>
          <c:yMode val="edge"/>
          <c:x val="0.40728546409807365"/>
          <c:y val="0.25898769380284864"/>
          <c:w val="0.23640141815403404"/>
          <c:h val="7.5648487082927346E-2"/>
        </c:manualLayout>
      </c:layout>
      <c:overlay val="0"/>
    </c:legend>
    <c:plotVisOnly val="1"/>
    <c:dispBlanksAs val="gap"/>
    <c:showDLblsOverMax val="0"/>
  </c:chart>
  <c:spPr>
    <a:ln>
      <a:noFill/>
    </a:ln>
  </c:spPr>
  <c:txPr>
    <a:bodyPr/>
    <a:lstStyle/>
    <a:p>
      <a:pPr>
        <a:defRPr>
          <a:effectLst/>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cap="all" baseline="0">
                <a:latin typeface="Times New Roman" panose="02020603050405020304" pitchFamily="18" charset="0"/>
                <a:cs typeface="Times New Roman" panose="02020603050405020304" pitchFamily="18" charset="0"/>
              </a:defRPr>
            </a:pPr>
            <a:r>
              <a:rPr lang="ru-RU" sz="1400" b="1" cap="all" baseline="0">
                <a:latin typeface="Times New Roman" panose="02020603050405020304" pitchFamily="18" charset="0"/>
                <a:cs typeface="Times New Roman" panose="02020603050405020304" pitchFamily="18" charset="0"/>
              </a:rPr>
              <a:t>Распределение количества травмированных по месяцам</a:t>
            </a:r>
          </a:p>
        </c:rich>
      </c:tx>
      <c:overlay val="0"/>
    </c:title>
    <c:autoTitleDeleted val="0"/>
    <c:plotArea>
      <c:layout>
        <c:manualLayout>
          <c:layoutTarget val="inner"/>
          <c:xMode val="edge"/>
          <c:yMode val="edge"/>
          <c:x val="2.4858757062146894E-2"/>
          <c:y val="0.34692612762611724"/>
          <c:w val="0.89257087544907954"/>
          <c:h val="0.53673500063593371"/>
        </c:manualLayout>
      </c:layout>
      <c:barChart>
        <c:barDir val="col"/>
        <c:grouping val="clustered"/>
        <c:varyColors val="0"/>
        <c:ser>
          <c:idx val="0"/>
          <c:order val="0"/>
          <c:tx>
            <c:strRef>
              <c:f>Лист1!$B$2</c:f>
              <c:strCache>
                <c:ptCount val="1"/>
                <c:pt idx="0">
                  <c:v>2021</c:v>
                </c:pt>
              </c:strCache>
            </c:strRef>
          </c:tx>
          <c:spPr>
            <a:solidFill>
              <a:srgbClr val="5B9BD5">
                <a:lumMod val="20000"/>
                <a:lumOff val="80000"/>
              </a:srgbClr>
            </a:solidFill>
          </c:spPr>
          <c:invertIfNegative val="0"/>
          <c:dLbls>
            <c:spPr>
              <a:noFill/>
              <a:ln>
                <a:noFill/>
              </a:ln>
              <a:effectLst/>
            </c:spPr>
            <c:txPr>
              <a:bodyPr wrap="square" lIns="38100" tIns="19050" rIns="38100" bIns="19050" anchor="ctr">
                <a:spAutoFit/>
              </a:bodyPr>
              <a:lstStyle/>
              <a:p>
                <a:pPr>
                  <a:defRPr b="0">
                    <a:solidFill>
                      <a:schemeClr val="accent1">
                        <a:lumMod val="75000"/>
                      </a:schemeClr>
                    </a:solidFill>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Лист1!$B$3:$B$12</c:f>
              <c:numCache>
                <c:formatCode>General</c:formatCode>
                <c:ptCount val="10"/>
                <c:pt idx="0">
                  <c:v>8</c:v>
                </c:pt>
                <c:pt idx="1">
                  <c:v>4</c:v>
                </c:pt>
                <c:pt idx="2">
                  <c:v>3</c:v>
                </c:pt>
                <c:pt idx="3">
                  <c:v>9</c:v>
                </c:pt>
                <c:pt idx="4">
                  <c:v>6</c:v>
                </c:pt>
                <c:pt idx="5">
                  <c:v>2</c:v>
                </c:pt>
                <c:pt idx="6">
                  <c:v>0</c:v>
                </c:pt>
                <c:pt idx="7">
                  <c:v>1</c:v>
                </c:pt>
                <c:pt idx="8">
                  <c:v>5</c:v>
                </c:pt>
                <c:pt idx="9">
                  <c:v>4</c:v>
                </c:pt>
              </c:numCache>
            </c:numRef>
          </c:val>
          <c:extLst xmlns:c16r2="http://schemas.microsoft.com/office/drawing/2015/06/chart">
            <c:ext xmlns:c16="http://schemas.microsoft.com/office/drawing/2014/chart" uri="{C3380CC4-5D6E-409C-BE32-E72D297353CC}">
              <c16:uniqueId val="{00000002-979D-450E-B78A-485A23816A7E}"/>
            </c:ext>
          </c:extLst>
        </c:ser>
        <c:ser>
          <c:idx val="1"/>
          <c:order val="1"/>
          <c:tx>
            <c:strRef>
              <c:f>Лист1!$C$2</c:f>
              <c:strCache>
                <c:ptCount val="1"/>
                <c:pt idx="0">
                  <c:v>2022</c:v>
                </c:pt>
              </c:strCache>
            </c:strRef>
          </c:tx>
          <c:spPr>
            <a:solidFill>
              <a:srgbClr val="002060"/>
            </a:solidFill>
          </c:spPr>
          <c:invertIfNegative val="0"/>
          <c:dLbls>
            <c:dLbl>
              <c:idx val="3"/>
              <c:spPr>
                <a:noFill/>
                <a:ln>
                  <a:noFill/>
                </a:ln>
                <a:effectLst/>
              </c:spPr>
              <c:txPr>
                <a:bodyPr wrap="square" lIns="38100" tIns="19050" rIns="38100" bIns="19050" anchor="ctr">
                  <a:noAutofit/>
                </a:bodyPr>
                <a:lstStyle/>
                <a:p>
                  <a:pPr>
                    <a:defRPr b="1">
                      <a:solidFill>
                        <a:srgbClr val="002060"/>
                      </a:solidFill>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4E-4579-99E9-BC50A0D399E9}"/>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spAutoFit/>
              </a:bodyPr>
              <a:lstStyle/>
              <a:p>
                <a:pPr>
                  <a:defRPr b="1">
                    <a:solidFill>
                      <a:srgbClr val="002060"/>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Лист1!$A$3:$A$12</c:f>
              <c:strCache>
                <c:ptCount val="10"/>
                <c:pt idx="0">
                  <c:v>ЯНВ</c:v>
                </c:pt>
                <c:pt idx="1">
                  <c:v>ФЕВ</c:v>
                </c:pt>
                <c:pt idx="2">
                  <c:v>МАР</c:v>
                </c:pt>
                <c:pt idx="3">
                  <c:v>АПР</c:v>
                </c:pt>
                <c:pt idx="4">
                  <c:v>МАЙ</c:v>
                </c:pt>
                <c:pt idx="5">
                  <c:v>ИЮН</c:v>
                </c:pt>
                <c:pt idx="6">
                  <c:v>ИЮЛ</c:v>
                </c:pt>
                <c:pt idx="7">
                  <c:v>АВГ</c:v>
                </c:pt>
                <c:pt idx="8">
                  <c:v>СЕН</c:v>
                </c:pt>
                <c:pt idx="9">
                  <c:v>ОКТ</c:v>
                </c:pt>
              </c:strCache>
            </c:strRef>
          </c:cat>
          <c:val>
            <c:numRef>
              <c:f>Лист1!$C$3:$C$12</c:f>
              <c:numCache>
                <c:formatCode>General</c:formatCode>
                <c:ptCount val="10"/>
                <c:pt idx="0">
                  <c:v>4</c:v>
                </c:pt>
                <c:pt idx="1">
                  <c:v>2</c:v>
                </c:pt>
                <c:pt idx="2">
                  <c:v>4</c:v>
                </c:pt>
                <c:pt idx="3">
                  <c:v>1</c:v>
                </c:pt>
                <c:pt idx="4">
                  <c:v>0</c:v>
                </c:pt>
                <c:pt idx="5">
                  <c:v>1</c:v>
                </c:pt>
                <c:pt idx="6">
                  <c:v>8</c:v>
                </c:pt>
                <c:pt idx="7">
                  <c:v>0</c:v>
                </c:pt>
                <c:pt idx="8">
                  <c:v>2</c:v>
                </c:pt>
                <c:pt idx="9">
                  <c:v>3</c:v>
                </c:pt>
              </c:numCache>
            </c:numRef>
          </c:val>
          <c:extLst xmlns:c16r2="http://schemas.microsoft.com/office/drawing/2015/06/chart">
            <c:ext xmlns:c16="http://schemas.microsoft.com/office/drawing/2014/chart" uri="{C3380CC4-5D6E-409C-BE32-E72D297353CC}">
              <c16:uniqueId val="{00000003-979D-450E-B78A-485A23816A7E}"/>
            </c:ext>
          </c:extLst>
        </c:ser>
        <c:dLbls>
          <c:showLegendKey val="0"/>
          <c:showVal val="0"/>
          <c:showCatName val="0"/>
          <c:showSerName val="0"/>
          <c:showPercent val="0"/>
          <c:showBubbleSize val="0"/>
        </c:dLbls>
        <c:gapWidth val="65"/>
        <c:overlap val="30"/>
        <c:axId val="608698480"/>
        <c:axId val="608696848"/>
      </c:barChart>
      <c:dateAx>
        <c:axId val="608698480"/>
        <c:scaling>
          <c:orientation val="minMax"/>
        </c:scaling>
        <c:delete val="0"/>
        <c:axPos val="b"/>
        <c:numFmt formatCode="General" sourceLinked="0"/>
        <c:majorTickMark val="none"/>
        <c:minorTickMark val="none"/>
        <c:tickLblPos val="nextTo"/>
        <c:txPr>
          <a:bodyPr/>
          <a:lstStyle/>
          <a:p>
            <a:pPr>
              <a:defRPr sz="1050" cap="all" baseline="0"/>
            </a:pPr>
            <a:endParaRPr lang="ru-RU"/>
          </a:p>
        </c:txPr>
        <c:crossAx val="608696848"/>
        <c:crosses val="autoZero"/>
        <c:auto val="0"/>
        <c:lblOffset val="100"/>
        <c:baseTimeUnit val="days"/>
      </c:dateAx>
      <c:valAx>
        <c:axId val="608696848"/>
        <c:scaling>
          <c:orientation val="minMax"/>
        </c:scaling>
        <c:delete val="1"/>
        <c:axPos val="l"/>
        <c:numFmt formatCode="General" sourceLinked="1"/>
        <c:majorTickMark val="none"/>
        <c:minorTickMark val="none"/>
        <c:tickLblPos val="nextTo"/>
        <c:crossAx val="608698480"/>
        <c:crosses val="autoZero"/>
        <c:crossBetween val="between"/>
      </c:valAx>
    </c:plotArea>
    <c:legend>
      <c:legendPos val="t"/>
      <c:layout>
        <c:manualLayout>
          <c:xMode val="edge"/>
          <c:yMode val="edge"/>
          <c:x val="0.4027761588856511"/>
          <c:y val="0.22435593278112964"/>
          <c:w val="0.23640141815403404"/>
          <c:h val="7.5648487082927346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cap="all" baseline="0">
                <a:solidFill>
                  <a:sysClr val="windowText" lastClr="000000"/>
                </a:solidFill>
                <a:latin typeface="Times New Roman" panose="02020603050405020304" pitchFamily="18" charset="0"/>
                <a:cs typeface="Times New Roman" panose="02020603050405020304" pitchFamily="18" charset="0"/>
              </a:rPr>
              <a:t>Распределение количества пожаров и гибели по дням недели</a:t>
            </a:r>
            <a:r>
              <a:rPr lang="en-US" sz="1200" b="0" cap="all" baseline="0">
                <a:solidFill>
                  <a:sysClr val="windowText" lastClr="000000"/>
                </a:solidFill>
                <a:latin typeface="Times New Roman" panose="02020603050405020304" pitchFamily="18" charset="0"/>
                <a:cs typeface="Times New Roman" panose="02020603050405020304" pitchFamily="18" charset="0"/>
              </a:rPr>
              <a:t> </a:t>
            </a:r>
            <a:endParaRPr lang="ru-RU" sz="1200" b="0" cap="all"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701287920405298"/>
          <c:y val="4.5283018867924525E-2"/>
        </c:manualLayout>
      </c:layout>
      <c:overlay val="0"/>
      <c:spPr>
        <a:noFill/>
        <a:ln>
          <a:noFill/>
        </a:ln>
        <a:effectLst/>
      </c:spPr>
      <c:txPr>
        <a:bodyPr rot="0" spcFirstLastPara="1" vertOverflow="ellipsis" vert="horz" wrap="square" anchor="ctr" anchorCtr="1"/>
        <a:lstStyle/>
        <a:p>
          <a:pPr>
            <a:defRPr sz="16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1"/>
          <c:order val="0"/>
          <c:tx>
            <c:strRef>
              <c:f>Sheet1!$A$2</c:f>
              <c:strCache>
                <c:ptCount val="1"/>
                <c:pt idx="0">
                  <c:v>пожары</c:v>
                </c:pt>
              </c:strCache>
            </c:strRef>
          </c:tx>
          <c:spPr>
            <a:solidFill>
              <a:srgbClr val="002060"/>
            </a:solidFill>
            <a:ln w="762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112</c:v>
                </c:pt>
                <c:pt idx="1">
                  <c:v>87</c:v>
                </c:pt>
                <c:pt idx="2">
                  <c:v>82</c:v>
                </c:pt>
                <c:pt idx="3">
                  <c:v>83</c:v>
                </c:pt>
                <c:pt idx="4">
                  <c:v>69</c:v>
                </c:pt>
                <c:pt idx="5">
                  <c:v>110</c:v>
                </c:pt>
                <c:pt idx="6">
                  <c:v>112</c:v>
                </c:pt>
              </c:numCache>
            </c:numRef>
          </c:val>
          <c:extLst xmlns:c16r2="http://schemas.microsoft.com/office/drawing/2015/06/chart">
            <c:ext xmlns:c16="http://schemas.microsoft.com/office/drawing/2014/chart" uri="{C3380CC4-5D6E-409C-BE32-E72D297353CC}">
              <c16:uniqueId val="{00000000-8891-4F45-8EC6-179EBFBFF569}"/>
            </c:ext>
          </c:extLst>
        </c:ser>
        <c:dLbls>
          <c:showLegendKey val="0"/>
          <c:showVal val="1"/>
          <c:showCatName val="0"/>
          <c:showSerName val="0"/>
          <c:showPercent val="0"/>
          <c:showBubbleSize val="0"/>
        </c:dLbls>
        <c:gapWidth val="38"/>
        <c:axId val="608699024"/>
        <c:axId val="608694128"/>
      </c:barChart>
      <c:lineChart>
        <c:grouping val="standard"/>
        <c:varyColors val="0"/>
        <c:ser>
          <c:idx val="0"/>
          <c:order val="1"/>
          <c:tx>
            <c:strRef>
              <c:f>Sheet1!$A$3</c:f>
              <c:strCache>
                <c:ptCount val="1"/>
                <c:pt idx="0">
                  <c:v>гибель</c:v>
                </c:pt>
              </c:strCache>
            </c:strRef>
          </c:tx>
          <c:spPr>
            <a:ln w="19050" cap="sq">
              <a:solidFill>
                <a:srgbClr val="FF0000"/>
              </a:solidFill>
              <a:prstDash val="solid"/>
              <a:round/>
            </a:ln>
            <a:effectLst/>
          </c:spPr>
          <c:marker>
            <c:symbol val="circle"/>
            <c:size val="5"/>
            <c:spPr>
              <a:solidFill>
                <a:srgbClr val="FF0000"/>
              </a:solidFill>
              <a:ln w="9525" cap="rnd">
                <a:solidFill>
                  <a:sysClr val="window" lastClr="FFFFFF"/>
                </a:solidFill>
                <a:round/>
              </a:ln>
              <a:effectLst/>
            </c:spPr>
          </c:marker>
          <c:dPt>
            <c:idx val="0"/>
            <c:marker>
              <c:symbol val="circle"/>
              <c:size val="5"/>
              <c:spPr>
                <a:solidFill>
                  <a:srgbClr val="FF0000"/>
                </a:solidFill>
                <a:ln w="25400" cap="rnd">
                  <a:solidFill>
                    <a:sysClr val="window" lastClr="FFFFFF"/>
                  </a:solidFill>
                  <a:round/>
                </a:ln>
                <a:effectLst/>
              </c:spPr>
            </c:marker>
            <c:bubble3D val="0"/>
            <c:extLst xmlns:c16r2="http://schemas.microsoft.com/office/drawing/2015/06/chart">
              <c:ext xmlns:c16="http://schemas.microsoft.com/office/drawing/2014/chart" uri="{C3380CC4-5D6E-409C-BE32-E72D297353CC}">
                <c16:uniqueId val="{00000001-8891-4F45-8EC6-179EBFBFF569}"/>
              </c:ext>
            </c:extLst>
          </c:dPt>
          <c:dPt>
            <c:idx val="1"/>
            <c:marker>
              <c:symbol val="circle"/>
              <c:size val="5"/>
              <c:spPr>
                <a:solidFill>
                  <a:srgbClr val="FF0000"/>
                </a:solidFill>
                <a:ln w="25400" cap="rnd">
                  <a:solidFill>
                    <a:sysClr val="window" lastClr="FFFFFF"/>
                  </a:solidFill>
                  <a:round/>
                  <a:headEnd w="sm" len="sm"/>
                </a:ln>
                <a:effectLst/>
                <a:scene3d>
                  <a:camera prst="orthographicFront"/>
                  <a:lightRig rig="threePt" dir="t"/>
                </a:scene3d>
              </c:spPr>
            </c:marker>
            <c:bubble3D val="0"/>
            <c:spPr>
              <a:ln w="19050" cap="sq">
                <a:solidFill>
                  <a:srgbClr val="FF0000"/>
                </a:solidFill>
                <a:prstDash val="solid"/>
                <a:round/>
              </a:ln>
              <a:effectLst/>
            </c:spPr>
            <c:extLst xmlns:c16r2="http://schemas.microsoft.com/office/drawing/2015/06/chart">
              <c:ext xmlns:c16="http://schemas.microsoft.com/office/drawing/2014/chart" uri="{C3380CC4-5D6E-409C-BE32-E72D297353CC}">
                <c16:uniqueId val="{00000003-8891-4F45-8EC6-179EBFBFF569}"/>
              </c:ext>
            </c:extLst>
          </c:dPt>
          <c:dPt>
            <c:idx val="2"/>
            <c:marker>
              <c:symbol val="circle"/>
              <c:size val="5"/>
              <c:spPr>
                <a:solidFill>
                  <a:srgbClr val="FF0000"/>
                </a:solidFill>
                <a:ln w="25400" cap="rnd">
                  <a:solidFill>
                    <a:sysClr val="window" lastClr="FFFFFF"/>
                  </a:solidFill>
                  <a:round/>
                </a:ln>
                <a:effectLst/>
              </c:spPr>
            </c:marker>
            <c:bubble3D val="0"/>
            <c:extLst xmlns:c16r2="http://schemas.microsoft.com/office/drawing/2015/06/chart">
              <c:ext xmlns:c16="http://schemas.microsoft.com/office/drawing/2014/chart" uri="{C3380CC4-5D6E-409C-BE32-E72D297353CC}">
                <c16:uniqueId val="{00000004-8891-4F45-8EC6-179EBFBFF569}"/>
              </c:ext>
            </c:extLst>
          </c:dPt>
          <c:dPt>
            <c:idx val="3"/>
            <c:marker>
              <c:symbol val="circle"/>
              <c:size val="5"/>
              <c:spPr>
                <a:solidFill>
                  <a:srgbClr val="FF0000"/>
                </a:solidFill>
                <a:ln w="25400" cap="rnd">
                  <a:solidFill>
                    <a:sysClr val="window" lastClr="FFFFFF"/>
                  </a:solidFill>
                  <a:round/>
                </a:ln>
                <a:effectLst/>
              </c:spPr>
            </c:marker>
            <c:bubble3D val="0"/>
            <c:extLst xmlns:c16r2="http://schemas.microsoft.com/office/drawing/2015/06/chart">
              <c:ext xmlns:c16="http://schemas.microsoft.com/office/drawing/2014/chart" uri="{C3380CC4-5D6E-409C-BE32-E72D297353CC}">
                <c16:uniqueId val="{00000005-8891-4F45-8EC6-179EBFBFF569}"/>
              </c:ext>
            </c:extLst>
          </c:dPt>
          <c:dPt>
            <c:idx val="4"/>
            <c:marker>
              <c:symbol val="circle"/>
              <c:size val="5"/>
              <c:spPr>
                <a:solidFill>
                  <a:srgbClr val="FF0000"/>
                </a:solidFill>
                <a:ln w="25400" cap="rnd">
                  <a:solidFill>
                    <a:sysClr val="window" lastClr="FFFFFF"/>
                  </a:solidFill>
                  <a:round/>
                </a:ln>
                <a:effectLst/>
              </c:spPr>
            </c:marker>
            <c:bubble3D val="0"/>
            <c:extLst xmlns:c16r2="http://schemas.microsoft.com/office/drawing/2015/06/chart">
              <c:ext xmlns:c16="http://schemas.microsoft.com/office/drawing/2014/chart" uri="{C3380CC4-5D6E-409C-BE32-E72D297353CC}">
                <c16:uniqueId val="{00000006-8891-4F45-8EC6-179EBFBFF569}"/>
              </c:ext>
            </c:extLst>
          </c:dPt>
          <c:dPt>
            <c:idx val="5"/>
            <c:marker>
              <c:symbol val="circle"/>
              <c:size val="5"/>
              <c:spPr>
                <a:solidFill>
                  <a:srgbClr val="FF0000"/>
                </a:solidFill>
                <a:ln w="25400" cap="rnd">
                  <a:solidFill>
                    <a:sysClr val="window" lastClr="FFFFFF"/>
                  </a:solidFill>
                  <a:round/>
                </a:ln>
                <a:effectLst/>
              </c:spPr>
            </c:marker>
            <c:bubble3D val="0"/>
            <c:spPr>
              <a:ln w="19050" cap="sq">
                <a:solidFill>
                  <a:srgbClr val="FF0000"/>
                </a:solidFill>
                <a:prstDash val="solid"/>
                <a:round/>
              </a:ln>
              <a:effectLst/>
            </c:spPr>
            <c:extLst xmlns:c16r2="http://schemas.microsoft.com/office/drawing/2015/06/chart">
              <c:ext xmlns:c16="http://schemas.microsoft.com/office/drawing/2014/chart" uri="{C3380CC4-5D6E-409C-BE32-E72D297353CC}">
                <c16:uniqueId val="{00000008-8891-4F45-8EC6-179EBFBFF569}"/>
              </c:ext>
            </c:extLst>
          </c:dPt>
          <c:dPt>
            <c:idx val="6"/>
            <c:marker>
              <c:symbol val="circle"/>
              <c:size val="5"/>
              <c:spPr>
                <a:solidFill>
                  <a:srgbClr val="FF0000"/>
                </a:solidFill>
                <a:ln w="25400" cap="rnd">
                  <a:solidFill>
                    <a:sysClr val="window" lastClr="FFFFFF"/>
                  </a:solidFill>
                  <a:round/>
                </a:ln>
                <a:effectLst/>
              </c:spPr>
            </c:marker>
            <c:bubble3D val="0"/>
            <c:extLst xmlns:c16r2="http://schemas.microsoft.com/office/drawing/2015/06/chart">
              <c:ext xmlns:c16="http://schemas.microsoft.com/office/drawing/2014/chart" uri="{C3380CC4-5D6E-409C-BE32-E72D297353CC}">
                <c16:uniqueId val="{00000009-8891-4F45-8EC6-179EBFBFF56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Sheet1!$B$3:$H$3</c:f>
              <c:numCache>
                <c:formatCode>General</c:formatCode>
                <c:ptCount val="7"/>
                <c:pt idx="0">
                  <c:v>5</c:v>
                </c:pt>
                <c:pt idx="1">
                  <c:v>3</c:v>
                </c:pt>
                <c:pt idx="2">
                  <c:v>3</c:v>
                </c:pt>
                <c:pt idx="3">
                  <c:v>4</c:v>
                </c:pt>
                <c:pt idx="4">
                  <c:v>2</c:v>
                </c:pt>
                <c:pt idx="5">
                  <c:v>2</c:v>
                </c:pt>
                <c:pt idx="6">
                  <c:v>8</c:v>
                </c:pt>
              </c:numCache>
            </c:numRef>
          </c:val>
          <c:smooth val="0"/>
          <c:extLst xmlns:c16r2="http://schemas.microsoft.com/office/drawing/2015/06/chart">
            <c:ext xmlns:c16="http://schemas.microsoft.com/office/drawing/2014/chart" uri="{C3380CC4-5D6E-409C-BE32-E72D297353CC}">
              <c16:uniqueId val="{0000000A-8891-4F45-8EC6-179EBFBFF569}"/>
            </c:ext>
          </c:extLst>
        </c:ser>
        <c:dLbls>
          <c:showLegendKey val="0"/>
          <c:showVal val="0"/>
          <c:showCatName val="0"/>
          <c:showSerName val="0"/>
          <c:showPercent val="0"/>
          <c:showBubbleSize val="0"/>
        </c:dLbls>
        <c:marker val="1"/>
        <c:smooth val="0"/>
        <c:axId val="608700112"/>
        <c:axId val="608704464"/>
      </c:lineChart>
      <c:catAx>
        <c:axId val="608699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8694128"/>
        <c:crosses val="autoZero"/>
        <c:auto val="0"/>
        <c:lblAlgn val="ctr"/>
        <c:lblOffset val="100"/>
        <c:noMultiLvlLbl val="0"/>
      </c:catAx>
      <c:valAx>
        <c:axId val="60869412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ru-RU"/>
          </a:p>
        </c:txPr>
        <c:crossAx val="608699024"/>
        <c:crosses val="autoZero"/>
        <c:crossBetween val="between"/>
      </c:valAx>
      <c:valAx>
        <c:axId val="608704464"/>
        <c:scaling>
          <c:orientation val="minMax"/>
          <c:max val="2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alpha val="85000"/>
                  </a:schemeClr>
                </a:solidFill>
                <a:latin typeface="+mn-lt"/>
                <a:ea typeface="+mn-ea"/>
                <a:cs typeface="+mn-cs"/>
              </a:defRPr>
            </a:pPr>
            <a:endParaRPr lang="ru-RU"/>
          </a:p>
        </c:txPr>
        <c:crossAx val="608700112"/>
        <c:crosses val="max"/>
        <c:crossBetween val="between"/>
      </c:valAx>
      <c:catAx>
        <c:axId val="608700112"/>
        <c:scaling>
          <c:orientation val="minMax"/>
        </c:scaling>
        <c:delete val="1"/>
        <c:axPos val="b"/>
        <c:numFmt formatCode="General" sourceLinked="1"/>
        <c:majorTickMark val="out"/>
        <c:minorTickMark val="none"/>
        <c:tickLblPos val="nextTo"/>
        <c:crossAx val="60870446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cap="all" baseline="0">
                <a:solidFill>
                  <a:sysClr val="windowText" lastClr="000000"/>
                </a:solidFill>
                <a:latin typeface="Times New Roman" panose="02020603050405020304" pitchFamily="18" charset="0"/>
                <a:cs typeface="Times New Roman" panose="02020603050405020304" pitchFamily="18" charset="0"/>
              </a:rPr>
              <a:t>Распределение пожаров по местам возникновения</a:t>
            </a:r>
          </a:p>
        </c:rich>
      </c:tx>
      <c:layout>
        <c:manualLayout>
          <c:xMode val="edge"/>
          <c:yMode val="edge"/>
          <c:x val="0.12279107404064611"/>
          <c:y val="2.9093931837073983E-2"/>
        </c:manualLayout>
      </c:layout>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1097604986876642"/>
          <c:y val="0.1639418710263397"/>
          <c:w val="0.68902395013123363"/>
          <c:h val="0.83605812897366028"/>
        </c:manualLayout>
      </c:layout>
      <c:barChart>
        <c:barDir val="bar"/>
        <c:grouping val="clustered"/>
        <c:varyColors val="0"/>
        <c:ser>
          <c:idx val="0"/>
          <c:order val="0"/>
          <c:tx>
            <c:strRef>
              <c:f>Лист1!$B$1</c:f>
              <c:strCache>
                <c:ptCount val="1"/>
                <c:pt idx="0">
                  <c:v>Ряд 1</c:v>
                </c:pt>
              </c:strCache>
            </c:strRef>
          </c:tx>
          <c:spPr>
            <a:solidFill>
              <a:srgbClr val="002060"/>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1CB8A437-AC95-4AEE-AAFE-6D7D5A26E4E9}" type="CELLRANGE">
                      <a:rPr lang="en-US" sz="1000">
                        <a:solidFill>
                          <a:schemeClr val="bg1"/>
                        </a:solidFill>
                      </a:rPr>
                      <a:pPr>
                        <a:defRPr sz="1000" b="1">
                          <a:solidFill>
                            <a:schemeClr val="bg1"/>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7F98-4245-A1B7-6D04F717DFEB}"/>
                </c:ext>
                <c:ext xmlns:c15="http://schemas.microsoft.com/office/drawing/2012/chart" uri="{CE6537A1-D6FC-4f65-9D91-7224C49458BB}">
                  <c15:dlblFieldTable/>
                  <c15:showDataLabelsRange val="1"/>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F75679C3-8796-4A0B-964F-EA2F7F019C0D}" type="CELLRANGE">
                      <a:rPr lang="en-US" sz="1000">
                        <a:solidFill>
                          <a:schemeClr val="bg1"/>
                        </a:solidFill>
                      </a:rPr>
                      <a:pPr>
                        <a:defRPr sz="1000" b="1">
                          <a:solidFill>
                            <a:schemeClr val="bg1"/>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7F98-4245-A1B7-6D04F717DFEB}"/>
                </c:ext>
                <c:ext xmlns:c15="http://schemas.microsoft.com/office/drawing/2012/chart" uri="{CE6537A1-D6FC-4f65-9D91-7224C49458BB}">
                  <c15:dlblFieldTable/>
                  <c15:showDataLabelsRange val="1"/>
                </c:ext>
              </c:extLst>
            </c:dLbl>
            <c:dLbl>
              <c:idx val="2"/>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E48C1ADB-3C9D-4F51-A4C8-786564329622}" type="CELLRANGE">
                      <a:rPr lang="en-US" sz="1000">
                        <a:solidFill>
                          <a:schemeClr val="bg1"/>
                        </a:solidFill>
                      </a:rPr>
                      <a:pPr>
                        <a:defRPr sz="1000" b="1">
                          <a:solidFill>
                            <a:schemeClr val="bg1"/>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7F98-4245-A1B7-6D04F717DFEB}"/>
                </c:ext>
                <c:ext xmlns:c15="http://schemas.microsoft.com/office/drawing/2012/chart" uri="{CE6537A1-D6FC-4f65-9D91-7224C49458BB}">
                  <c15:dlblFieldTable/>
                  <c15:showDataLabelsRange val="1"/>
                </c:ext>
              </c:extLst>
            </c:dLbl>
            <c:dLbl>
              <c:idx val="3"/>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FDBDA4C6-04EA-47D1-94E6-6BB86AF02DDC}" type="CELLRANGE">
                      <a:rPr lang="en-US" sz="1000">
                        <a:solidFill>
                          <a:schemeClr val="bg1"/>
                        </a:solidFill>
                      </a:rPr>
                      <a:pPr>
                        <a:defRPr sz="1000" b="1">
                          <a:solidFill>
                            <a:schemeClr val="bg1"/>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7F98-4245-A1B7-6D04F717DFEB}"/>
                </c:ext>
                <c:ext xmlns:c15="http://schemas.microsoft.com/office/drawing/2012/chart" uri="{CE6537A1-D6FC-4f65-9D91-7224C49458BB}">
                  <c15:dlblFieldTable/>
                  <c15:showDataLabelsRange val="1"/>
                </c:ext>
              </c:extLst>
            </c:dLbl>
            <c:dLbl>
              <c:idx val="4"/>
              <c:layout>
                <c:manualLayout>
                  <c:x val="-4.6500813764240876E-3"/>
                  <c:y val="3.2726582493896491E-7"/>
                </c:manualLayout>
              </c:layout>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fld id="{92FA43D9-D708-4175-B4AB-1563E9577D34}" type="CELLRANGE">
                      <a:rPr lang="en-US"/>
                      <a:pPr>
                        <a:defRPr sz="1000" b="1">
                          <a:solidFill>
                            <a:sysClr val="windowText" lastClr="000000"/>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EE9-4F30-B54F-D9174AC0F21B}"/>
                </c:ext>
                <c:ext xmlns:c15="http://schemas.microsoft.com/office/drawing/2012/chart" uri="{CE6537A1-D6FC-4f65-9D91-7224C49458BB}">
                  <c15:dlblFieldTable/>
                  <c15:showDataLabelsRange val="1"/>
                </c:ext>
              </c:extLst>
            </c:dLbl>
            <c:dLbl>
              <c:idx val="5"/>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fld id="{67F28AE4-1714-471B-AA9D-16A7E33E43C9}" type="CELLRANGE">
                      <a:rPr lang="ru-RU"/>
                      <a:pPr>
                        <a:defRPr sz="1000" b="1">
                          <a:solidFill>
                            <a:sysClr val="windowText" lastClr="000000"/>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fld id="{1ABB8E45-829C-43C1-8D86-960417F0C0A8}" type="CELLRANGE">
                      <a:rPr lang="ru-RU"/>
                      <a:pPr>
                        <a:defRPr sz="1000" b="1">
                          <a:solidFill>
                            <a:sysClr val="windowText" lastClr="000000"/>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fld id="{B8B816EB-8D7D-4C4A-A584-7006BB0E186B}" type="CELLRANGE">
                      <a:rPr lang="ru-RU"/>
                      <a:pPr>
                        <a:defRPr sz="1000" b="1">
                          <a:solidFill>
                            <a:sysClr val="windowText" lastClr="000000"/>
                          </a:solidFill>
                        </a:defRPr>
                      </a:pPr>
                      <a:t>[ДИАПАЗОН ЯЧЕЕК]</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mn-lt"/>
                    <a:ea typeface="+mn-ea"/>
                    <a:cs typeface="+mn-cs"/>
                  </a:defRPr>
                </a:pPr>
                <a:endParaRPr lang="ru-RU"/>
              </a:p>
            </c:txPr>
            <c:dLblPos val="outEnd"/>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Жилой сектор</c:v>
                </c:pt>
                <c:pt idx="1">
                  <c:v>Прочие </c:v>
                </c:pt>
                <c:pt idx="2">
                  <c:v>Места открытого хранения веществ,материалов</c:v>
                </c:pt>
                <c:pt idx="3">
                  <c:v>Транспортные средства</c:v>
                </c:pt>
                <c:pt idx="4">
                  <c:v>Производственные</c:v>
                </c:pt>
                <c:pt idx="5">
                  <c:v>Торговые помещения</c:v>
                </c:pt>
                <c:pt idx="6">
                  <c:v>Учебно-воспитательного назначения</c:v>
                </c:pt>
                <c:pt idx="7">
                  <c:v>Здания здравоохранения</c:v>
                </c:pt>
              </c:strCache>
            </c:strRef>
          </c:cat>
          <c:val>
            <c:numRef>
              <c:f>Лист1!$B$2:$B$9</c:f>
              <c:numCache>
                <c:formatCode>General</c:formatCode>
                <c:ptCount val="8"/>
                <c:pt idx="0">
                  <c:v>299</c:v>
                </c:pt>
                <c:pt idx="1">
                  <c:v>185</c:v>
                </c:pt>
                <c:pt idx="2">
                  <c:v>66</c:v>
                </c:pt>
                <c:pt idx="3">
                  <c:v>54</c:v>
                </c:pt>
                <c:pt idx="4">
                  <c:v>38</c:v>
                </c:pt>
                <c:pt idx="5">
                  <c:v>9</c:v>
                </c:pt>
                <c:pt idx="6">
                  <c:v>2</c:v>
                </c:pt>
                <c:pt idx="7">
                  <c:v>2</c:v>
                </c:pt>
              </c:numCache>
            </c:numRef>
          </c:val>
          <c:extLst xmlns:c16r2="http://schemas.microsoft.com/office/drawing/2015/06/chart">
            <c:ext xmlns:c16="http://schemas.microsoft.com/office/drawing/2014/chart" uri="{C3380CC4-5D6E-409C-BE32-E72D297353CC}">
              <c16:uniqueId val="{00000006-7F98-4245-A1B7-6D04F717DFEB}"/>
            </c:ext>
            <c:ext xmlns:c15="http://schemas.microsoft.com/office/drawing/2012/chart" uri="{02D57815-91ED-43cb-92C2-25804820EDAC}">
              <c15:datalabelsRange>
                <c15:f>Лист1!$C$2:$C$9</c15:f>
                <c15:dlblRangeCache>
                  <c:ptCount val="8"/>
                  <c:pt idx="0">
                    <c:v>45,6%</c:v>
                  </c:pt>
                  <c:pt idx="1">
                    <c:v>28,2%</c:v>
                  </c:pt>
                  <c:pt idx="2">
                    <c:v>10,1%</c:v>
                  </c:pt>
                  <c:pt idx="3">
                    <c:v>8,2%</c:v>
                  </c:pt>
                  <c:pt idx="4">
                    <c:v>5,8%</c:v>
                  </c:pt>
                  <c:pt idx="5">
                    <c:v>1,4%</c:v>
                  </c:pt>
                  <c:pt idx="6">
                    <c:v>0,3%</c:v>
                  </c:pt>
                  <c:pt idx="7">
                    <c:v>0,3%</c:v>
                  </c:pt>
                </c15:dlblRangeCache>
              </c15:datalabelsRange>
            </c:ext>
          </c:extLst>
        </c:ser>
        <c:dLbls>
          <c:showLegendKey val="0"/>
          <c:showVal val="0"/>
          <c:showCatName val="0"/>
          <c:showSerName val="0"/>
          <c:showPercent val="0"/>
          <c:showBubbleSize val="0"/>
        </c:dLbls>
        <c:gapWidth val="8"/>
        <c:overlap val="72"/>
        <c:axId val="608703376"/>
        <c:axId val="608703920"/>
      </c:barChart>
      <c:catAx>
        <c:axId val="60870337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08703920"/>
        <c:crosses val="autoZero"/>
        <c:auto val="1"/>
        <c:lblAlgn val="ctr"/>
        <c:lblOffset val="100"/>
        <c:noMultiLvlLbl val="0"/>
      </c:catAx>
      <c:valAx>
        <c:axId val="608703920"/>
        <c:scaling>
          <c:orientation val="minMax"/>
        </c:scaling>
        <c:delete val="1"/>
        <c:axPos val="t"/>
        <c:numFmt formatCode="General" sourceLinked="1"/>
        <c:majorTickMark val="out"/>
        <c:minorTickMark val="none"/>
        <c:tickLblPos val="nextTo"/>
        <c:crossAx val="608703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cap="all" baseline="0">
                <a:solidFill>
                  <a:sysClr val="windowText" lastClr="000000"/>
                </a:solidFill>
                <a:latin typeface="Times New Roman" panose="02020603050405020304" pitchFamily="18" charset="0"/>
                <a:cs typeface="Times New Roman" panose="02020603050405020304" pitchFamily="18" charset="0"/>
              </a:rPr>
              <a:t>Рапределение пожаров по причинам возникновения</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6264316279420803"/>
          <c:y val="0.24298485116042495"/>
          <c:w val="0.53051545027459801"/>
          <c:h val="0.71309514435695542"/>
        </c:manualLayout>
      </c:layout>
      <c:barChart>
        <c:barDir val="bar"/>
        <c:grouping val="clustered"/>
        <c:varyColors val="0"/>
        <c:ser>
          <c:idx val="0"/>
          <c:order val="0"/>
          <c:tx>
            <c:strRef>
              <c:f>Лист1!$B$1</c:f>
              <c:strCache>
                <c:ptCount val="1"/>
                <c:pt idx="0">
                  <c:v>Столбец1</c:v>
                </c:pt>
              </c:strCache>
            </c:strRef>
          </c:tx>
          <c:spPr>
            <a:solidFill>
              <a:srgbClr val="002060"/>
            </a:solidFill>
            <a:ln>
              <a:noFill/>
            </a:ln>
            <a:effectLst/>
          </c:spPr>
          <c:invertIfNegative val="0"/>
          <c:dPt>
            <c:idx val="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A7B9-45C0-9ACD-B3AC0D32019C}"/>
              </c:ext>
            </c:extLst>
          </c:dPt>
          <c:dPt>
            <c:idx val="1"/>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3-A7B9-45C0-9ACD-B3AC0D32019C}"/>
              </c:ext>
            </c:extLst>
          </c:dPt>
          <c:dPt>
            <c:idx val="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5-A7B9-45C0-9ACD-B3AC0D32019C}"/>
              </c:ext>
            </c:extLst>
          </c:dPt>
          <c:dPt>
            <c:idx val="3"/>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7-A7B9-45C0-9ACD-B3AC0D32019C}"/>
              </c:ext>
            </c:extLst>
          </c:dPt>
          <c:dLbls>
            <c:delete val="1"/>
          </c:dLbls>
          <c:cat>
            <c:strRef>
              <c:f>Лист1!$A$2:$A$8</c:f>
              <c:strCache>
                <c:ptCount val="7"/>
                <c:pt idx="0">
                  <c:v>Прочие</c:v>
                </c:pt>
                <c:pt idx="1">
                  <c:v>Неосторожное обращение с огнем</c:v>
                </c:pt>
                <c:pt idx="2">
                  <c:v>Нарушение правил устройства и эксплуатации электооборудования</c:v>
                </c:pt>
                <c:pt idx="3">
                  <c:v>Нарушение правил устройства и эксплуатации печей</c:v>
                </c:pt>
                <c:pt idx="4">
                  <c:v>нарушения правил устройства и эксплуатации тр.средств</c:v>
                </c:pt>
                <c:pt idx="5">
                  <c:v>неисправность производственного оборудования</c:v>
                </c:pt>
                <c:pt idx="6">
                  <c:v>поджог</c:v>
                </c:pt>
              </c:strCache>
            </c:strRef>
          </c:cat>
          <c:val>
            <c:numRef>
              <c:f>Лист1!$B$2:$B$8</c:f>
              <c:numCache>
                <c:formatCode>General</c:formatCode>
                <c:ptCount val="7"/>
                <c:pt idx="0">
                  <c:v>260</c:v>
                </c:pt>
                <c:pt idx="1">
                  <c:v>125</c:v>
                </c:pt>
                <c:pt idx="2">
                  <c:v>116</c:v>
                </c:pt>
                <c:pt idx="3">
                  <c:v>89</c:v>
                </c:pt>
                <c:pt idx="4">
                  <c:v>40</c:v>
                </c:pt>
                <c:pt idx="5">
                  <c:v>16</c:v>
                </c:pt>
                <c:pt idx="6">
                  <c:v>9</c:v>
                </c:pt>
              </c:numCache>
            </c:numRef>
          </c:val>
          <c:extLst xmlns:c16r2="http://schemas.microsoft.com/office/drawing/2015/06/chart">
            <c:ext xmlns:c16="http://schemas.microsoft.com/office/drawing/2014/chart" uri="{C3380CC4-5D6E-409C-BE32-E72D297353CC}">
              <c16:uniqueId val="{00000008-A7B9-45C0-9ACD-B3AC0D32019C}"/>
            </c:ext>
          </c:extLst>
        </c:ser>
        <c:ser>
          <c:idx val="1"/>
          <c:order val="1"/>
          <c:tx>
            <c:strRef>
              <c:f>Лист1!$C$1</c:f>
              <c:strCache>
                <c:ptCount val="1"/>
                <c:pt idx="0">
                  <c:v>%</c:v>
                </c:pt>
              </c:strCache>
            </c:strRef>
          </c:tx>
          <c:spPr>
            <a:solidFill>
              <a:schemeClr val="accent2"/>
            </a:solidFill>
            <a:ln>
              <a:noFill/>
            </a:ln>
            <a:effectLst/>
          </c:spPr>
          <c:invertIfNegative val="0"/>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3"/>
              <c:layout>
                <c:manualLayout>
                  <c:x val="-2.9129588086392721E-3"/>
                  <c:y val="2.3780674626712489E-2"/>
                </c:manualLayout>
              </c:layout>
              <c:tx>
                <c:rich>
                  <a:bodyPr/>
                  <a:lstStyle/>
                  <a:p>
                    <a:fld id="{75CAB557-0529-42E0-86C7-F02D0262040A}" type="VALUE">
                      <a:rPr lang="en-US">
                        <a:solidFill>
                          <a:schemeClr val="bg1"/>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7B9-45C0-9ACD-B3AC0D32019C}"/>
                </c:ext>
                <c:ext xmlns:c15="http://schemas.microsoft.com/office/drawing/2012/chart" uri="{CE6537A1-D6FC-4f65-9D91-7224C49458BB}">
                  <c15:layout>
                    <c:manualLayout>
                      <c:w val="8.3913233887761743E-2"/>
                      <c:h val="6.8947822005285556E-2"/>
                    </c:manualLayout>
                  </c15:layout>
                  <c15:dlblFieldTable/>
                  <c15:showDataLabelsRange val="0"/>
                </c:ext>
              </c:extLst>
            </c:dLbl>
            <c:dLbl>
              <c:idx val="4"/>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5"/>
              <c:layout>
                <c:manualLayout>
                  <c:x val="3.7835792659856225E-2"/>
                  <c:y val="1.53344834195898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7B9-45C0-9ACD-B3AC0D32019C}"/>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Прочие</c:v>
                </c:pt>
                <c:pt idx="1">
                  <c:v>Неосторожное обращение с огнем</c:v>
                </c:pt>
                <c:pt idx="2">
                  <c:v>Нарушение правил устройства и эксплуатации электооборудования</c:v>
                </c:pt>
                <c:pt idx="3">
                  <c:v>Нарушение правил устройства и эксплуатации печей</c:v>
                </c:pt>
                <c:pt idx="4">
                  <c:v>нарушения правил устройства и эксплуатации тр.средств</c:v>
                </c:pt>
                <c:pt idx="5">
                  <c:v>неисправность производственного оборудования</c:v>
                </c:pt>
                <c:pt idx="6">
                  <c:v>поджог</c:v>
                </c:pt>
              </c:strCache>
            </c:strRef>
          </c:cat>
          <c:val>
            <c:numRef>
              <c:f>Лист1!$C$2:$C$8</c:f>
              <c:numCache>
                <c:formatCode>0.0%</c:formatCode>
                <c:ptCount val="7"/>
                <c:pt idx="0">
                  <c:v>0.39694656488549618</c:v>
                </c:pt>
                <c:pt idx="1">
                  <c:v>0.19083969465648856</c:v>
                </c:pt>
                <c:pt idx="2">
                  <c:v>0.17709923664122137</c:v>
                </c:pt>
                <c:pt idx="3">
                  <c:v>0.13587786259541984</c:v>
                </c:pt>
                <c:pt idx="4">
                  <c:v>6.1068702290076333E-2</c:v>
                </c:pt>
                <c:pt idx="5">
                  <c:v>2.4427480916030534E-2</c:v>
                </c:pt>
                <c:pt idx="6">
                  <c:v>1.3740458015267175E-2</c:v>
                </c:pt>
              </c:numCache>
            </c:numRef>
          </c:val>
          <c:extLst xmlns:c16r2="http://schemas.microsoft.com/office/drawing/2015/06/chart">
            <c:ext xmlns:c16="http://schemas.microsoft.com/office/drawing/2014/chart" uri="{C3380CC4-5D6E-409C-BE32-E72D297353CC}">
              <c16:uniqueId val="{0000000A-A7B9-45C0-9ACD-B3AC0D32019C}"/>
            </c:ext>
          </c:extLst>
        </c:ser>
        <c:dLbls>
          <c:dLblPos val="outEnd"/>
          <c:showLegendKey val="0"/>
          <c:showVal val="1"/>
          <c:showCatName val="0"/>
          <c:showSerName val="0"/>
          <c:showPercent val="0"/>
          <c:showBubbleSize val="0"/>
        </c:dLbls>
        <c:gapWidth val="0"/>
        <c:overlap val="83"/>
        <c:axId val="608693040"/>
        <c:axId val="726611520"/>
      </c:barChart>
      <c:catAx>
        <c:axId val="60869304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726611520"/>
        <c:crosses val="autoZero"/>
        <c:auto val="1"/>
        <c:lblAlgn val="ctr"/>
        <c:lblOffset val="100"/>
        <c:noMultiLvlLbl val="0"/>
      </c:catAx>
      <c:valAx>
        <c:axId val="726611520"/>
        <c:scaling>
          <c:orientation val="minMax"/>
        </c:scaling>
        <c:delete val="1"/>
        <c:axPos val="t"/>
        <c:numFmt formatCode="General" sourceLinked="1"/>
        <c:majorTickMark val="out"/>
        <c:minorTickMark val="none"/>
        <c:tickLblPos val="nextTo"/>
        <c:crossAx val="608693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0.11748</cdr:x>
      <cdr:y>0.65757</cdr:y>
    </cdr:from>
    <cdr:to>
      <cdr:x>0.1924</cdr:x>
      <cdr:y>0.72891</cdr:y>
    </cdr:to>
    <cdr:sp macro="" textlink="">
      <cdr:nvSpPr>
        <cdr:cNvPr id="2" name="Надпись 1"/>
        <cdr:cNvSpPr txBox="1"/>
      </cdr:nvSpPr>
      <cdr:spPr>
        <a:xfrm xmlns:a="http://schemas.openxmlformats.org/drawingml/2006/main">
          <a:off x="657225" y="2019300"/>
          <a:ext cx="4191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0.16103</cdr:x>
      <cdr:y>0.78298</cdr:y>
    </cdr:from>
    <cdr:to>
      <cdr:x>0.2666</cdr:x>
      <cdr:y>0.86983</cdr:y>
    </cdr:to>
    <cdr:sp macro="" textlink="">
      <cdr:nvSpPr>
        <cdr:cNvPr id="3" name="Прямоугольник: скругленные углы 2"/>
        <cdr:cNvSpPr/>
      </cdr:nvSpPr>
      <cdr:spPr>
        <a:xfrm xmlns:a="http://schemas.openxmlformats.org/drawingml/2006/main">
          <a:off x="900852" y="2404435"/>
          <a:ext cx="590595" cy="266705"/>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800" b="1">
              <a:solidFill>
                <a:schemeClr val="bg1"/>
              </a:solidFill>
              <a:latin typeface="Times New Roman" panose="02020603050405020304" pitchFamily="18" charset="0"/>
              <a:cs typeface="Times New Roman" panose="02020603050405020304" pitchFamily="18" charset="0"/>
            </a:rPr>
            <a:t>-24,7%</a:t>
          </a:r>
        </a:p>
      </cdr:txBody>
    </cdr:sp>
  </cdr:relSizeAnchor>
  <cdr:relSizeAnchor xmlns:cdr="http://schemas.openxmlformats.org/drawingml/2006/chartDrawing">
    <cdr:from>
      <cdr:x>0.38989</cdr:x>
      <cdr:y>0.79496</cdr:y>
    </cdr:from>
    <cdr:to>
      <cdr:x>0.49523</cdr:x>
      <cdr:y>0.87561</cdr:y>
    </cdr:to>
    <cdr:sp macro="" textlink="">
      <cdr:nvSpPr>
        <cdr:cNvPr id="4" name="Прямоугольник: скругленные углы 3"/>
        <cdr:cNvSpPr/>
      </cdr:nvSpPr>
      <cdr:spPr>
        <a:xfrm xmlns:a="http://schemas.openxmlformats.org/drawingml/2006/main">
          <a:off x="2181181" y="2441219"/>
          <a:ext cx="589314" cy="247665"/>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800" b="1" cap="none" spc="0">
              <a:ln w="0">
                <a:noFill/>
              </a:ln>
              <a:solidFill>
                <a:schemeClr val="bg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-44,9%</a:t>
          </a:r>
        </a:p>
      </cdr:txBody>
    </cdr:sp>
  </cdr:relSizeAnchor>
  <cdr:relSizeAnchor xmlns:cdr="http://schemas.openxmlformats.org/drawingml/2006/chartDrawing">
    <cdr:from>
      <cdr:x>0.86493</cdr:x>
      <cdr:y>0.77025</cdr:y>
    </cdr:from>
    <cdr:to>
      <cdr:x>0.96538</cdr:x>
      <cdr:y>0.8571</cdr:y>
    </cdr:to>
    <cdr:sp macro="" textlink="">
      <cdr:nvSpPr>
        <cdr:cNvPr id="7" name="Прямоугольник: скругленные углы 6"/>
        <cdr:cNvSpPr/>
      </cdr:nvSpPr>
      <cdr:spPr>
        <a:xfrm xmlns:a="http://schemas.openxmlformats.org/drawingml/2006/main">
          <a:off x="4838711" y="2365335"/>
          <a:ext cx="561953" cy="266704"/>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800" b="1">
              <a:solidFill>
                <a:schemeClr val="bg1"/>
              </a:solidFill>
              <a:latin typeface="Times New Roman" panose="02020603050405020304" pitchFamily="18" charset="0"/>
              <a:cs typeface="Times New Roman" panose="02020603050405020304" pitchFamily="18" charset="0"/>
            </a:rPr>
            <a:t>-24,0%</a:t>
          </a:r>
        </a:p>
      </cdr:txBody>
    </cdr:sp>
  </cdr:relSizeAnchor>
  <cdr:relSizeAnchor xmlns:cdr="http://schemas.openxmlformats.org/drawingml/2006/chartDrawing">
    <cdr:from>
      <cdr:x>0.63587</cdr:x>
      <cdr:y>0.79573</cdr:y>
    </cdr:from>
    <cdr:to>
      <cdr:x>0.7463</cdr:x>
      <cdr:y>0.86914</cdr:y>
    </cdr:to>
    <cdr:sp macro="" textlink="">
      <cdr:nvSpPr>
        <cdr:cNvPr id="8" name="Прямоугольник: скругленные углы 7"/>
        <cdr:cNvSpPr/>
      </cdr:nvSpPr>
      <cdr:spPr>
        <a:xfrm xmlns:a="http://schemas.openxmlformats.org/drawingml/2006/main">
          <a:off x="3557305" y="2443583"/>
          <a:ext cx="617784" cy="225431"/>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800" b="1">
              <a:solidFill>
                <a:schemeClr val="bg1"/>
              </a:solidFill>
              <a:latin typeface="Times New Roman" panose="02020603050405020304" pitchFamily="18" charset="0"/>
              <a:cs typeface="Times New Roman" panose="02020603050405020304" pitchFamily="18" charset="0"/>
            </a:rPr>
            <a:t>-40,5%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B5FD-2F78-4B70-B7B7-C63E1FFA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33068</TotalTime>
  <Pages>32</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2019-11-05T00:35:00Z</cp:lastPrinted>
  <dcterms:created xsi:type="dcterms:W3CDTF">2014-07-02T18:31:00Z</dcterms:created>
  <dcterms:modified xsi:type="dcterms:W3CDTF">2022-11-03T04:44:00Z</dcterms:modified>
</cp:coreProperties>
</file>